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5422F" w14:textId="77777777" w:rsidR="00E7151E" w:rsidRPr="000E6D0E" w:rsidRDefault="00E7151E" w:rsidP="00B148D3">
      <w:pPr>
        <w:jc w:val="center"/>
        <w:rPr>
          <w:rFonts w:asciiTheme="minorBidi" w:hAnsiTheme="minorBidi"/>
          <w:b/>
          <w:bCs/>
          <w:sz w:val="20"/>
          <w:szCs w:val="20"/>
        </w:rPr>
      </w:pPr>
    </w:p>
    <w:p w14:paraId="3868C8CF" w14:textId="77777777" w:rsidR="00EC1343" w:rsidRPr="000E6D0E" w:rsidRDefault="00EC1343" w:rsidP="00B148D3">
      <w:pPr>
        <w:jc w:val="center"/>
        <w:rPr>
          <w:rFonts w:asciiTheme="minorBidi" w:hAnsiTheme="minorBidi"/>
          <w:b/>
          <w:bCs/>
          <w:sz w:val="20"/>
          <w:szCs w:val="20"/>
        </w:rPr>
      </w:pPr>
      <w:r w:rsidRPr="000E6D0E">
        <w:rPr>
          <w:rFonts w:asciiTheme="minorBidi" w:hAnsiTheme="minorBidi"/>
          <w:b/>
          <w:bCs/>
          <w:sz w:val="20"/>
          <w:szCs w:val="20"/>
        </w:rPr>
        <w:t>IEEE – Jordan Section</w:t>
      </w:r>
    </w:p>
    <w:p w14:paraId="26EC8ED5" w14:textId="77777777" w:rsidR="00EC1343" w:rsidRPr="000E6D0E" w:rsidRDefault="005A0964" w:rsidP="005A0964">
      <w:pPr>
        <w:jc w:val="center"/>
        <w:rPr>
          <w:rFonts w:asciiTheme="minorBidi" w:hAnsiTheme="minorBidi"/>
          <w:b/>
          <w:bCs/>
          <w:sz w:val="20"/>
          <w:szCs w:val="20"/>
        </w:rPr>
      </w:pPr>
      <w:r>
        <w:rPr>
          <w:rFonts w:asciiTheme="minorBidi" w:hAnsiTheme="minorBidi"/>
          <w:b/>
          <w:bCs/>
          <w:sz w:val="20"/>
          <w:szCs w:val="20"/>
        </w:rPr>
        <w:t xml:space="preserve">A Request for Conference </w:t>
      </w:r>
      <w:r w:rsidR="00813966" w:rsidRPr="000E6D0E">
        <w:rPr>
          <w:rFonts w:asciiTheme="minorBidi" w:hAnsiTheme="minorBidi"/>
          <w:b/>
          <w:bCs/>
          <w:sz w:val="20"/>
          <w:szCs w:val="20"/>
        </w:rPr>
        <w:t xml:space="preserve">Technical Co-Sponsorship </w:t>
      </w:r>
    </w:p>
    <w:p w14:paraId="5C304EDA" w14:textId="77777777" w:rsidR="00813966" w:rsidRPr="000E6D0E" w:rsidRDefault="00813966" w:rsidP="00F53B8A">
      <w:pPr>
        <w:rPr>
          <w:rFonts w:asciiTheme="minorBidi" w:hAnsiTheme="minorBidi"/>
          <w:b/>
          <w:bCs/>
          <w:sz w:val="20"/>
          <w:szCs w:val="20"/>
        </w:rPr>
      </w:pPr>
      <w:r w:rsidRPr="000E6D0E">
        <w:rPr>
          <w:rFonts w:asciiTheme="minorBidi" w:hAnsiTheme="minorBidi"/>
          <w:b/>
          <w:bCs/>
          <w:sz w:val="20"/>
          <w:szCs w:val="20"/>
        </w:rPr>
        <w:t>Introduction:</w:t>
      </w:r>
    </w:p>
    <w:p w14:paraId="444DFA5B" w14:textId="77777777" w:rsidR="00FC548E" w:rsidRDefault="00813966" w:rsidP="00FC548E">
      <w:pPr>
        <w:jc w:val="both"/>
        <w:rPr>
          <w:rFonts w:asciiTheme="minorBidi" w:hAnsiTheme="minorBidi"/>
          <w:sz w:val="20"/>
          <w:szCs w:val="20"/>
        </w:rPr>
      </w:pPr>
      <w:r w:rsidRPr="000E6D0E">
        <w:rPr>
          <w:rFonts w:asciiTheme="minorBidi" w:hAnsiTheme="minorBidi"/>
          <w:sz w:val="20"/>
          <w:szCs w:val="20"/>
        </w:rPr>
        <w:t xml:space="preserve">There </w:t>
      </w:r>
      <w:r w:rsidR="0082649A" w:rsidRPr="000E6D0E">
        <w:rPr>
          <w:rFonts w:asciiTheme="minorBidi" w:hAnsiTheme="minorBidi"/>
          <w:sz w:val="20"/>
          <w:szCs w:val="20"/>
        </w:rPr>
        <w:t>is</w:t>
      </w:r>
      <w:r w:rsidRPr="000E6D0E">
        <w:rPr>
          <w:rFonts w:asciiTheme="minorBidi" w:hAnsiTheme="minorBidi"/>
          <w:sz w:val="20"/>
          <w:szCs w:val="20"/>
        </w:rPr>
        <w:t xml:space="preserve"> an increasing number of organizations that approach IEEE – Jordan Section to have the section as a technical co-sponsor of their conferences. The main benefits such organizations </w:t>
      </w:r>
      <w:r w:rsidR="00F24ECF" w:rsidRPr="000E6D0E">
        <w:rPr>
          <w:rFonts w:asciiTheme="minorBidi" w:hAnsiTheme="minorBidi"/>
          <w:sz w:val="20"/>
          <w:szCs w:val="20"/>
        </w:rPr>
        <w:t>get</w:t>
      </w:r>
      <w:r w:rsidRPr="000E6D0E">
        <w:rPr>
          <w:rFonts w:asciiTheme="minorBidi" w:hAnsiTheme="minorBidi"/>
          <w:sz w:val="20"/>
          <w:szCs w:val="20"/>
        </w:rPr>
        <w:t xml:space="preserve"> when the section becomes a co-sponsor are higher visibility, better participation, and</w:t>
      </w:r>
      <w:r w:rsidR="003F703E">
        <w:rPr>
          <w:rFonts w:asciiTheme="minorBidi" w:hAnsiTheme="minorBidi"/>
          <w:sz w:val="20"/>
          <w:szCs w:val="20"/>
        </w:rPr>
        <w:t xml:space="preserve"> access to the prestigious </w:t>
      </w:r>
      <w:proofErr w:type="spellStart"/>
      <w:r w:rsidR="003F703E">
        <w:rPr>
          <w:rFonts w:asciiTheme="minorBidi" w:hAnsiTheme="minorBidi"/>
          <w:sz w:val="20"/>
          <w:szCs w:val="20"/>
        </w:rPr>
        <w:t>IEEE</w:t>
      </w:r>
      <w:r w:rsidRPr="000E6D0E">
        <w:rPr>
          <w:rFonts w:asciiTheme="minorBidi" w:hAnsiTheme="minorBidi"/>
          <w:sz w:val="20"/>
          <w:szCs w:val="20"/>
        </w:rPr>
        <w:t>Xplore</w:t>
      </w:r>
      <w:proofErr w:type="spellEnd"/>
      <w:r w:rsidRPr="000E6D0E">
        <w:rPr>
          <w:rFonts w:asciiTheme="minorBidi" w:hAnsiTheme="minorBidi"/>
          <w:sz w:val="20"/>
          <w:szCs w:val="20"/>
        </w:rPr>
        <w:t xml:space="preserve"> publication. </w:t>
      </w:r>
      <w:r w:rsidR="00FC548E" w:rsidRPr="000E6D0E">
        <w:rPr>
          <w:rFonts w:asciiTheme="minorBidi" w:hAnsiTheme="minorBidi"/>
          <w:sz w:val="20"/>
          <w:szCs w:val="20"/>
        </w:rPr>
        <w:t xml:space="preserve">In order to maintain a </w:t>
      </w:r>
      <w:proofErr w:type="gramStart"/>
      <w:r w:rsidR="00FC548E" w:rsidRPr="000E6D0E">
        <w:rPr>
          <w:rFonts w:asciiTheme="minorBidi" w:hAnsiTheme="minorBidi"/>
          <w:sz w:val="20"/>
          <w:szCs w:val="20"/>
        </w:rPr>
        <w:t>high quality</w:t>
      </w:r>
      <w:proofErr w:type="gramEnd"/>
      <w:r w:rsidR="00FC548E" w:rsidRPr="000E6D0E">
        <w:rPr>
          <w:rFonts w:asciiTheme="minorBidi" w:hAnsiTheme="minorBidi"/>
          <w:sz w:val="20"/>
          <w:szCs w:val="20"/>
        </w:rPr>
        <w:t xml:space="preserve"> level for all IEEE conferences,</w:t>
      </w:r>
      <w:r w:rsidR="00F24ECF" w:rsidRPr="000E6D0E">
        <w:rPr>
          <w:rFonts w:asciiTheme="minorBidi" w:hAnsiTheme="minorBidi"/>
          <w:sz w:val="20"/>
          <w:szCs w:val="20"/>
        </w:rPr>
        <w:t xml:space="preserve"> </w:t>
      </w:r>
      <w:r w:rsidR="00FC548E" w:rsidRPr="000E6D0E">
        <w:rPr>
          <w:rFonts w:asciiTheme="minorBidi" w:hAnsiTheme="minorBidi"/>
          <w:sz w:val="20"/>
          <w:szCs w:val="20"/>
        </w:rPr>
        <w:t>t</w:t>
      </w:r>
      <w:r w:rsidR="00F24ECF" w:rsidRPr="000E6D0E">
        <w:rPr>
          <w:rFonts w:asciiTheme="minorBidi" w:hAnsiTheme="minorBidi"/>
          <w:sz w:val="20"/>
          <w:szCs w:val="20"/>
        </w:rPr>
        <w:t xml:space="preserve">he following </w:t>
      </w:r>
      <w:r w:rsidR="00AD68C8" w:rsidRPr="000E6D0E">
        <w:rPr>
          <w:rFonts w:asciiTheme="minorBidi" w:hAnsiTheme="minorBidi"/>
          <w:sz w:val="20"/>
          <w:szCs w:val="20"/>
        </w:rPr>
        <w:t>criteria should</w:t>
      </w:r>
      <w:r w:rsidR="00FC548E" w:rsidRPr="000E6D0E">
        <w:rPr>
          <w:rFonts w:asciiTheme="minorBidi" w:hAnsiTheme="minorBidi"/>
          <w:sz w:val="20"/>
          <w:szCs w:val="20"/>
        </w:rPr>
        <w:t xml:space="preserve"> be achieved to be eligible for applying for </w:t>
      </w:r>
      <w:r w:rsidR="00AD68C8" w:rsidRPr="000E6D0E">
        <w:rPr>
          <w:rFonts w:asciiTheme="minorBidi" w:hAnsiTheme="minorBidi"/>
          <w:sz w:val="20"/>
          <w:szCs w:val="20"/>
        </w:rPr>
        <w:t>technical co</w:t>
      </w:r>
      <w:r w:rsidR="00FC548E" w:rsidRPr="000E6D0E">
        <w:rPr>
          <w:rFonts w:asciiTheme="minorBidi" w:hAnsiTheme="minorBidi"/>
          <w:sz w:val="20"/>
          <w:szCs w:val="20"/>
        </w:rPr>
        <w:t>-sponsorship by the section.</w:t>
      </w:r>
    </w:p>
    <w:p w14:paraId="7E8A43E1" w14:textId="77777777" w:rsidR="005A0964" w:rsidRDefault="005A0964" w:rsidP="005A0964">
      <w:pPr>
        <w:jc w:val="both"/>
        <w:rPr>
          <w:rFonts w:asciiTheme="minorBidi" w:hAnsiTheme="minorBidi"/>
          <w:sz w:val="20"/>
          <w:szCs w:val="20"/>
        </w:rPr>
      </w:pPr>
      <w:r>
        <w:rPr>
          <w:rFonts w:asciiTheme="minorBidi" w:hAnsiTheme="minorBidi"/>
          <w:sz w:val="20"/>
          <w:szCs w:val="20"/>
        </w:rPr>
        <w:t>Please provide answers/comments for the below points that are related to your conference</w:t>
      </w:r>
    </w:p>
    <w:p w14:paraId="195B123D" w14:textId="77777777" w:rsidR="005A0964" w:rsidRDefault="005A0964" w:rsidP="005A0964">
      <w:pPr>
        <w:jc w:val="both"/>
        <w:rPr>
          <w:rFonts w:asciiTheme="minorBidi" w:hAnsiTheme="minorBidi"/>
          <w:b/>
          <w:bCs/>
          <w:sz w:val="20"/>
          <w:szCs w:val="20"/>
          <w:u w:val="single"/>
        </w:rPr>
      </w:pPr>
      <w:r w:rsidRPr="005A0964">
        <w:rPr>
          <w:rFonts w:asciiTheme="minorBidi" w:hAnsiTheme="minorBidi"/>
          <w:b/>
          <w:bCs/>
          <w:sz w:val="20"/>
          <w:szCs w:val="20"/>
          <w:u w:val="single"/>
        </w:rPr>
        <w:t>Part 1 Conference general information</w:t>
      </w:r>
    </w:p>
    <w:tbl>
      <w:tblPr>
        <w:tblStyle w:val="TableGrid"/>
        <w:tblW w:w="0" w:type="auto"/>
        <w:tblLook w:val="04A0" w:firstRow="1" w:lastRow="0" w:firstColumn="1" w:lastColumn="0" w:noHBand="0" w:noVBand="1"/>
      </w:tblPr>
      <w:tblGrid>
        <w:gridCol w:w="4868"/>
        <w:gridCol w:w="4869"/>
      </w:tblGrid>
      <w:tr w:rsidR="005A0964" w14:paraId="14A8011F" w14:textId="77777777" w:rsidTr="005A0964">
        <w:tc>
          <w:tcPr>
            <w:tcW w:w="4868" w:type="dxa"/>
          </w:tcPr>
          <w:p w14:paraId="55D77F9B" w14:textId="77777777" w:rsidR="005A0964" w:rsidRPr="001173E3" w:rsidRDefault="005A0964" w:rsidP="005A0964">
            <w:pPr>
              <w:jc w:val="both"/>
              <w:rPr>
                <w:rFonts w:asciiTheme="minorBidi" w:hAnsiTheme="minorBidi"/>
                <w:b/>
                <w:bCs/>
                <w:sz w:val="20"/>
                <w:szCs w:val="20"/>
              </w:rPr>
            </w:pPr>
            <w:r w:rsidRPr="001173E3">
              <w:rPr>
                <w:rFonts w:asciiTheme="minorBidi" w:hAnsiTheme="minorBidi"/>
                <w:b/>
                <w:bCs/>
                <w:sz w:val="20"/>
                <w:szCs w:val="20"/>
              </w:rPr>
              <w:t>The name of the contact person/applicant:</w:t>
            </w:r>
          </w:p>
        </w:tc>
        <w:tc>
          <w:tcPr>
            <w:tcW w:w="4869" w:type="dxa"/>
          </w:tcPr>
          <w:p w14:paraId="47474828" w14:textId="77777777" w:rsidR="005A0964" w:rsidRDefault="005A0964" w:rsidP="005A0964">
            <w:pPr>
              <w:jc w:val="both"/>
              <w:rPr>
                <w:rFonts w:asciiTheme="minorBidi" w:hAnsiTheme="minorBidi"/>
                <w:b/>
                <w:bCs/>
                <w:sz w:val="20"/>
                <w:szCs w:val="20"/>
                <w:u w:val="single"/>
              </w:rPr>
            </w:pPr>
          </w:p>
        </w:tc>
      </w:tr>
      <w:tr w:rsidR="005A0964" w14:paraId="6107977B" w14:textId="77777777" w:rsidTr="005A0964">
        <w:tc>
          <w:tcPr>
            <w:tcW w:w="4868" w:type="dxa"/>
          </w:tcPr>
          <w:p w14:paraId="0C3FCCE5" w14:textId="77777777" w:rsidR="005A0964" w:rsidRPr="001173E3" w:rsidRDefault="005A0964" w:rsidP="005A0964">
            <w:pPr>
              <w:jc w:val="both"/>
              <w:rPr>
                <w:rFonts w:asciiTheme="minorBidi" w:hAnsiTheme="minorBidi"/>
                <w:b/>
                <w:bCs/>
                <w:sz w:val="20"/>
                <w:szCs w:val="20"/>
              </w:rPr>
            </w:pPr>
            <w:r w:rsidRPr="001173E3">
              <w:rPr>
                <w:rFonts w:asciiTheme="minorBidi" w:hAnsiTheme="minorBidi"/>
                <w:b/>
                <w:bCs/>
                <w:sz w:val="20"/>
                <w:szCs w:val="20"/>
              </w:rPr>
              <w:t>The email address  contact person/applicant:</w:t>
            </w:r>
          </w:p>
        </w:tc>
        <w:tc>
          <w:tcPr>
            <w:tcW w:w="4869" w:type="dxa"/>
          </w:tcPr>
          <w:p w14:paraId="06A41D60" w14:textId="77777777" w:rsidR="005A0964" w:rsidRDefault="005A0964" w:rsidP="005A0964">
            <w:pPr>
              <w:jc w:val="both"/>
              <w:rPr>
                <w:rFonts w:asciiTheme="minorBidi" w:hAnsiTheme="minorBidi"/>
                <w:b/>
                <w:bCs/>
                <w:sz w:val="20"/>
                <w:szCs w:val="20"/>
                <w:u w:val="single"/>
              </w:rPr>
            </w:pPr>
          </w:p>
        </w:tc>
      </w:tr>
      <w:tr w:rsidR="005A0964" w14:paraId="64B2C311" w14:textId="77777777" w:rsidTr="005A0964">
        <w:tc>
          <w:tcPr>
            <w:tcW w:w="4868" w:type="dxa"/>
          </w:tcPr>
          <w:p w14:paraId="7B4B3EF1" w14:textId="77777777" w:rsidR="005A0964" w:rsidRPr="001173E3" w:rsidRDefault="005A0964" w:rsidP="005A0964">
            <w:pPr>
              <w:jc w:val="both"/>
              <w:rPr>
                <w:rFonts w:asciiTheme="minorBidi" w:hAnsiTheme="minorBidi"/>
                <w:b/>
                <w:bCs/>
                <w:sz w:val="20"/>
                <w:szCs w:val="20"/>
              </w:rPr>
            </w:pPr>
            <w:r w:rsidRPr="001173E3">
              <w:rPr>
                <w:rFonts w:asciiTheme="minorBidi" w:hAnsiTheme="minorBidi"/>
                <w:b/>
                <w:bCs/>
                <w:sz w:val="20"/>
                <w:szCs w:val="20"/>
              </w:rPr>
              <w:t>The mobile number of contact person/applicant:</w:t>
            </w:r>
          </w:p>
        </w:tc>
        <w:tc>
          <w:tcPr>
            <w:tcW w:w="4869" w:type="dxa"/>
          </w:tcPr>
          <w:p w14:paraId="10BAAE05" w14:textId="77777777" w:rsidR="005A0964" w:rsidRDefault="005A0964" w:rsidP="005A0964">
            <w:pPr>
              <w:jc w:val="both"/>
              <w:rPr>
                <w:rFonts w:asciiTheme="minorBidi" w:hAnsiTheme="minorBidi"/>
                <w:b/>
                <w:bCs/>
                <w:sz w:val="20"/>
                <w:szCs w:val="20"/>
                <w:u w:val="single"/>
              </w:rPr>
            </w:pPr>
          </w:p>
        </w:tc>
      </w:tr>
      <w:tr w:rsidR="005A0964" w14:paraId="5D49E7D1" w14:textId="77777777" w:rsidTr="005A0964">
        <w:tc>
          <w:tcPr>
            <w:tcW w:w="4868" w:type="dxa"/>
          </w:tcPr>
          <w:p w14:paraId="38F2476E" w14:textId="77777777" w:rsidR="005A0964" w:rsidRPr="001173E3" w:rsidRDefault="005A0964" w:rsidP="005A0964">
            <w:pPr>
              <w:jc w:val="both"/>
              <w:rPr>
                <w:rFonts w:asciiTheme="minorBidi" w:hAnsiTheme="minorBidi"/>
                <w:b/>
                <w:bCs/>
                <w:sz w:val="20"/>
                <w:szCs w:val="20"/>
              </w:rPr>
            </w:pPr>
            <w:r w:rsidRPr="001173E3">
              <w:rPr>
                <w:rFonts w:asciiTheme="minorBidi" w:hAnsiTheme="minorBidi"/>
                <w:b/>
                <w:bCs/>
                <w:sz w:val="20"/>
                <w:szCs w:val="20"/>
              </w:rPr>
              <w:t>The conference name:</w:t>
            </w:r>
          </w:p>
        </w:tc>
        <w:tc>
          <w:tcPr>
            <w:tcW w:w="4869" w:type="dxa"/>
          </w:tcPr>
          <w:p w14:paraId="41AB2226" w14:textId="77777777" w:rsidR="005A0964" w:rsidRDefault="005A0964" w:rsidP="005A0964">
            <w:pPr>
              <w:jc w:val="both"/>
              <w:rPr>
                <w:rFonts w:asciiTheme="minorBidi" w:hAnsiTheme="minorBidi"/>
                <w:b/>
                <w:bCs/>
                <w:sz w:val="20"/>
                <w:szCs w:val="20"/>
                <w:u w:val="single"/>
              </w:rPr>
            </w:pPr>
          </w:p>
        </w:tc>
      </w:tr>
      <w:tr w:rsidR="005A0964" w14:paraId="46ABB5DA" w14:textId="77777777" w:rsidTr="005A0964">
        <w:tc>
          <w:tcPr>
            <w:tcW w:w="4868" w:type="dxa"/>
          </w:tcPr>
          <w:p w14:paraId="774F18DC" w14:textId="77777777" w:rsidR="005A0964" w:rsidRPr="001173E3" w:rsidRDefault="005A0964" w:rsidP="005A0964">
            <w:pPr>
              <w:jc w:val="both"/>
              <w:rPr>
                <w:rFonts w:asciiTheme="minorBidi" w:hAnsiTheme="minorBidi"/>
                <w:b/>
                <w:bCs/>
                <w:sz w:val="20"/>
                <w:szCs w:val="20"/>
              </w:rPr>
            </w:pPr>
            <w:r w:rsidRPr="001173E3">
              <w:rPr>
                <w:rFonts w:asciiTheme="minorBidi" w:hAnsiTheme="minorBidi"/>
                <w:b/>
                <w:bCs/>
                <w:sz w:val="20"/>
                <w:szCs w:val="20"/>
              </w:rPr>
              <w:t>The conference expected date:</w:t>
            </w:r>
          </w:p>
        </w:tc>
        <w:tc>
          <w:tcPr>
            <w:tcW w:w="4869" w:type="dxa"/>
          </w:tcPr>
          <w:p w14:paraId="3079AB41" w14:textId="77777777" w:rsidR="005A0964" w:rsidRDefault="005A0964" w:rsidP="005A0964">
            <w:pPr>
              <w:jc w:val="both"/>
              <w:rPr>
                <w:rFonts w:asciiTheme="minorBidi" w:hAnsiTheme="minorBidi"/>
                <w:b/>
                <w:bCs/>
                <w:sz w:val="20"/>
                <w:szCs w:val="20"/>
                <w:u w:val="single"/>
              </w:rPr>
            </w:pPr>
          </w:p>
        </w:tc>
      </w:tr>
      <w:tr w:rsidR="005A0964" w14:paraId="154BEA3F" w14:textId="77777777" w:rsidTr="005A0964">
        <w:tc>
          <w:tcPr>
            <w:tcW w:w="4868" w:type="dxa"/>
          </w:tcPr>
          <w:p w14:paraId="446C52D9" w14:textId="77777777" w:rsidR="005A0964" w:rsidRPr="001173E3" w:rsidRDefault="005A0964" w:rsidP="005A0964">
            <w:pPr>
              <w:jc w:val="both"/>
              <w:rPr>
                <w:rFonts w:asciiTheme="minorBidi" w:hAnsiTheme="minorBidi"/>
                <w:b/>
                <w:bCs/>
                <w:sz w:val="20"/>
                <w:szCs w:val="20"/>
              </w:rPr>
            </w:pPr>
            <w:r w:rsidRPr="001173E3">
              <w:rPr>
                <w:rFonts w:asciiTheme="minorBidi" w:hAnsiTheme="minorBidi"/>
                <w:b/>
                <w:bCs/>
                <w:sz w:val="20"/>
                <w:szCs w:val="20"/>
              </w:rPr>
              <w:t>The conference location:</w:t>
            </w:r>
          </w:p>
        </w:tc>
        <w:tc>
          <w:tcPr>
            <w:tcW w:w="4869" w:type="dxa"/>
          </w:tcPr>
          <w:p w14:paraId="0AB322D5" w14:textId="77777777" w:rsidR="005A0964" w:rsidRDefault="005A0964" w:rsidP="005A0964">
            <w:pPr>
              <w:jc w:val="both"/>
              <w:rPr>
                <w:rFonts w:asciiTheme="minorBidi" w:hAnsiTheme="minorBidi"/>
                <w:b/>
                <w:bCs/>
                <w:sz w:val="20"/>
                <w:szCs w:val="20"/>
                <w:u w:val="single"/>
              </w:rPr>
            </w:pPr>
          </w:p>
        </w:tc>
      </w:tr>
      <w:tr w:rsidR="005A0964" w14:paraId="78741856" w14:textId="77777777" w:rsidTr="005A0964">
        <w:tc>
          <w:tcPr>
            <w:tcW w:w="4868" w:type="dxa"/>
          </w:tcPr>
          <w:p w14:paraId="1C663474" w14:textId="77777777" w:rsidR="005A0964" w:rsidRPr="001173E3" w:rsidRDefault="005A0964" w:rsidP="005A0964">
            <w:pPr>
              <w:jc w:val="both"/>
              <w:rPr>
                <w:rFonts w:asciiTheme="minorBidi" w:hAnsiTheme="minorBidi"/>
                <w:b/>
                <w:bCs/>
                <w:sz w:val="20"/>
                <w:szCs w:val="20"/>
              </w:rPr>
            </w:pPr>
            <w:r w:rsidRPr="001173E3">
              <w:rPr>
                <w:rFonts w:asciiTheme="minorBidi" w:hAnsiTheme="minorBidi"/>
                <w:b/>
                <w:bCs/>
                <w:sz w:val="20"/>
                <w:szCs w:val="20"/>
              </w:rPr>
              <w:t>The conference main topics:</w:t>
            </w:r>
          </w:p>
        </w:tc>
        <w:tc>
          <w:tcPr>
            <w:tcW w:w="4869" w:type="dxa"/>
          </w:tcPr>
          <w:p w14:paraId="17F6F726" w14:textId="77777777" w:rsidR="005A0964" w:rsidRDefault="005A0964" w:rsidP="005A0964">
            <w:pPr>
              <w:jc w:val="both"/>
              <w:rPr>
                <w:rFonts w:asciiTheme="minorBidi" w:hAnsiTheme="minorBidi"/>
                <w:b/>
                <w:bCs/>
                <w:sz w:val="20"/>
                <w:szCs w:val="20"/>
                <w:u w:val="single"/>
              </w:rPr>
            </w:pPr>
          </w:p>
        </w:tc>
      </w:tr>
      <w:tr w:rsidR="005A0964" w14:paraId="0768E784" w14:textId="77777777" w:rsidTr="005A0964">
        <w:tc>
          <w:tcPr>
            <w:tcW w:w="4868" w:type="dxa"/>
          </w:tcPr>
          <w:p w14:paraId="18D6898A" w14:textId="77777777" w:rsidR="005A0964" w:rsidRPr="001173E3" w:rsidRDefault="005A0964" w:rsidP="005A0964">
            <w:pPr>
              <w:jc w:val="both"/>
              <w:rPr>
                <w:rFonts w:asciiTheme="minorBidi" w:hAnsiTheme="minorBidi"/>
                <w:b/>
                <w:bCs/>
                <w:sz w:val="20"/>
                <w:szCs w:val="20"/>
              </w:rPr>
            </w:pPr>
            <w:r w:rsidRPr="001173E3">
              <w:rPr>
                <w:rFonts w:asciiTheme="minorBidi" w:hAnsiTheme="minorBidi"/>
                <w:b/>
                <w:bCs/>
                <w:sz w:val="20"/>
                <w:szCs w:val="20"/>
              </w:rPr>
              <w:t>The conference chair</w:t>
            </w:r>
          </w:p>
        </w:tc>
        <w:tc>
          <w:tcPr>
            <w:tcW w:w="4869" w:type="dxa"/>
          </w:tcPr>
          <w:p w14:paraId="796734FE" w14:textId="77777777" w:rsidR="005A0964" w:rsidRDefault="005A0964" w:rsidP="005A0964">
            <w:pPr>
              <w:jc w:val="both"/>
              <w:rPr>
                <w:rFonts w:asciiTheme="minorBidi" w:hAnsiTheme="minorBidi"/>
                <w:b/>
                <w:bCs/>
                <w:sz w:val="20"/>
                <w:szCs w:val="20"/>
                <w:u w:val="single"/>
              </w:rPr>
            </w:pPr>
          </w:p>
        </w:tc>
      </w:tr>
    </w:tbl>
    <w:p w14:paraId="2F33D1C4" w14:textId="77777777" w:rsidR="005A0964" w:rsidRDefault="005A0964" w:rsidP="005A0964">
      <w:pPr>
        <w:jc w:val="both"/>
        <w:rPr>
          <w:rFonts w:asciiTheme="minorBidi" w:hAnsiTheme="minorBidi"/>
          <w:sz w:val="20"/>
          <w:szCs w:val="20"/>
        </w:rPr>
      </w:pPr>
    </w:p>
    <w:p w14:paraId="7203151B" w14:textId="77777777" w:rsidR="00B16B90" w:rsidRPr="003F703E" w:rsidRDefault="00B16B90" w:rsidP="005A0964">
      <w:pPr>
        <w:jc w:val="both"/>
        <w:rPr>
          <w:rFonts w:asciiTheme="minorBidi" w:hAnsiTheme="minorBidi"/>
          <w:b/>
          <w:bCs/>
          <w:sz w:val="20"/>
          <w:szCs w:val="20"/>
          <w:u w:val="single"/>
        </w:rPr>
      </w:pPr>
      <w:r w:rsidRPr="003F703E">
        <w:rPr>
          <w:rFonts w:asciiTheme="minorBidi" w:hAnsiTheme="minorBidi"/>
          <w:b/>
          <w:bCs/>
          <w:sz w:val="20"/>
          <w:szCs w:val="20"/>
          <w:u w:val="single"/>
        </w:rPr>
        <w:t>Part 2</w:t>
      </w:r>
      <w:r w:rsidR="003F703E" w:rsidRPr="003F703E">
        <w:rPr>
          <w:rFonts w:asciiTheme="minorBidi" w:hAnsiTheme="minorBidi"/>
          <w:b/>
          <w:bCs/>
          <w:sz w:val="20"/>
          <w:szCs w:val="20"/>
          <w:u w:val="single"/>
        </w:rPr>
        <w:t xml:space="preserve"> General questions and notes</w:t>
      </w:r>
    </w:p>
    <w:p w14:paraId="7B4DA2E4" w14:textId="77777777" w:rsidR="00EC1343" w:rsidRDefault="00F24ECF" w:rsidP="004B01A1">
      <w:pPr>
        <w:pStyle w:val="ListParagraph"/>
        <w:numPr>
          <w:ilvl w:val="0"/>
          <w:numId w:val="1"/>
        </w:numPr>
        <w:jc w:val="both"/>
        <w:rPr>
          <w:rFonts w:asciiTheme="minorBidi" w:hAnsiTheme="minorBidi"/>
          <w:sz w:val="20"/>
          <w:szCs w:val="20"/>
        </w:rPr>
      </w:pPr>
      <w:r w:rsidRPr="000E6D0E">
        <w:rPr>
          <w:rFonts w:asciiTheme="minorBidi" w:hAnsiTheme="minorBidi"/>
          <w:sz w:val="20"/>
          <w:szCs w:val="20"/>
        </w:rPr>
        <w:t>The conference must be held in Jordan</w:t>
      </w:r>
      <w:r w:rsidR="00EC1343" w:rsidRPr="000E6D0E">
        <w:rPr>
          <w:rFonts w:asciiTheme="minorBidi" w:hAnsiTheme="minorBidi"/>
          <w:sz w:val="20"/>
          <w:szCs w:val="20"/>
        </w:rPr>
        <w:t>.</w:t>
      </w:r>
    </w:p>
    <w:p w14:paraId="6C6F0F38" w14:textId="77777777" w:rsidR="005A0964" w:rsidRPr="00F42013" w:rsidRDefault="005A0964" w:rsidP="005A0964">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7BA7C410" w14:textId="77777777" w:rsidR="00F24ECF" w:rsidRDefault="00F24ECF" w:rsidP="004B01A1">
      <w:pPr>
        <w:pStyle w:val="ListParagraph"/>
        <w:numPr>
          <w:ilvl w:val="0"/>
          <w:numId w:val="1"/>
        </w:numPr>
        <w:jc w:val="both"/>
        <w:rPr>
          <w:rFonts w:asciiTheme="minorBidi" w:hAnsiTheme="minorBidi"/>
          <w:sz w:val="20"/>
          <w:szCs w:val="20"/>
        </w:rPr>
      </w:pPr>
      <w:r w:rsidRPr="000E6D0E">
        <w:rPr>
          <w:rFonts w:asciiTheme="minorBidi" w:hAnsiTheme="minorBidi"/>
          <w:sz w:val="20"/>
          <w:szCs w:val="20"/>
        </w:rPr>
        <w:t xml:space="preserve">The conference topics must be related to the </w:t>
      </w:r>
      <w:r w:rsidR="0065102E" w:rsidRPr="000E6D0E">
        <w:rPr>
          <w:rFonts w:asciiTheme="minorBidi" w:hAnsiTheme="minorBidi"/>
          <w:sz w:val="20"/>
          <w:szCs w:val="20"/>
        </w:rPr>
        <w:t xml:space="preserve">general </w:t>
      </w:r>
      <w:r w:rsidRPr="000E6D0E">
        <w:rPr>
          <w:rFonts w:asciiTheme="minorBidi" w:hAnsiTheme="minorBidi"/>
          <w:sz w:val="20"/>
          <w:szCs w:val="20"/>
        </w:rPr>
        <w:t>interests of the IEEE members in Jordan.</w:t>
      </w:r>
    </w:p>
    <w:p w14:paraId="6E19893A" w14:textId="77777777" w:rsidR="005A0964" w:rsidRPr="00F42013" w:rsidRDefault="005A0964" w:rsidP="005A0964">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64B27A2B" w14:textId="77777777" w:rsidR="005A0964" w:rsidRPr="000E6D0E" w:rsidRDefault="005A0964" w:rsidP="005A0964">
      <w:pPr>
        <w:pStyle w:val="ListParagraph"/>
        <w:jc w:val="both"/>
        <w:rPr>
          <w:rFonts w:asciiTheme="minorBidi" w:hAnsiTheme="minorBidi"/>
          <w:sz w:val="20"/>
          <w:szCs w:val="20"/>
        </w:rPr>
      </w:pPr>
    </w:p>
    <w:p w14:paraId="2E05A674" w14:textId="77777777" w:rsidR="00897203" w:rsidRDefault="009A3D01" w:rsidP="00FC548E">
      <w:pPr>
        <w:pStyle w:val="ListParagraph"/>
        <w:numPr>
          <w:ilvl w:val="0"/>
          <w:numId w:val="1"/>
        </w:numPr>
        <w:jc w:val="both"/>
        <w:rPr>
          <w:rFonts w:asciiTheme="minorBidi" w:hAnsiTheme="minorBidi"/>
          <w:sz w:val="20"/>
          <w:szCs w:val="20"/>
        </w:rPr>
      </w:pPr>
      <w:r w:rsidRPr="000E6D0E">
        <w:rPr>
          <w:rFonts w:asciiTheme="minorBidi" w:hAnsiTheme="minorBidi"/>
          <w:sz w:val="20"/>
          <w:szCs w:val="20"/>
        </w:rPr>
        <w:t xml:space="preserve">The conference must be </w:t>
      </w:r>
      <w:r w:rsidR="0065102E" w:rsidRPr="000E6D0E">
        <w:rPr>
          <w:rFonts w:asciiTheme="minorBidi" w:hAnsiTheme="minorBidi"/>
          <w:sz w:val="20"/>
          <w:szCs w:val="20"/>
        </w:rPr>
        <w:t xml:space="preserve">an international conference visiting Jordan or a </w:t>
      </w:r>
      <w:r w:rsidRPr="000E6D0E">
        <w:rPr>
          <w:rFonts w:asciiTheme="minorBidi" w:hAnsiTheme="minorBidi"/>
          <w:sz w:val="20"/>
          <w:szCs w:val="20"/>
        </w:rPr>
        <w:t>national conference</w:t>
      </w:r>
      <w:r w:rsidR="00897203" w:rsidRPr="000E6D0E">
        <w:rPr>
          <w:rFonts w:asciiTheme="minorBidi" w:hAnsiTheme="minorBidi"/>
          <w:sz w:val="20"/>
          <w:szCs w:val="20"/>
        </w:rPr>
        <w:t>. In case the conference is a national conference,</w:t>
      </w:r>
      <w:r w:rsidR="00FC548E" w:rsidRPr="000E6D0E">
        <w:rPr>
          <w:rFonts w:asciiTheme="minorBidi" w:hAnsiTheme="minorBidi"/>
          <w:sz w:val="20"/>
          <w:szCs w:val="20"/>
        </w:rPr>
        <w:t xml:space="preserve"> and if it occurs for the first time or if it has no published previous proceeding, </w:t>
      </w:r>
      <w:r w:rsidR="008612E2" w:rsidRPr="000E6D0E">
        <w:rPr>
          <w:rFonts w:asciiTheme="minorBidi" w:hAnsiTheme="minorBidi"/>
          <w:sz w:val="20"/>
          <w:szCs w:val="20"/>
        </w:rPr>
        <w:t>it must be organized by</w:t>
      </w:r>
      <w:r w:rsidR="00897203" w:rsidRPr="000E6D0E">
        <w:rPr>
          <w:rFonts w:asciiTheme="minorBidi" w:hAnsiTheme="minorBidi"/>
          <w:sz w:val="20"/>
          <w:szCs w:val="20"/>
        </w:rPr>
        <w:t xml:space="preserve"> at least </w:t>
      </w:r>
      <w:r w:rsidR="008612E2" w:rsidRPr="000E6D0E">
        <w:rPr>
          <w:rFonts w:asciiTheme="minorBidi" w:hAnsiTheme="minorBidi"/>
          <w:b/>
          <w:bCs/>
          <w:sz w:val="20"/>
          <w:szCs w:val="20"/>
        </w:rPr>
        <w:t xml:space="preserve">two </w:t>
      </w:r>
      <w:r w:rsidR="00897203" w:rsidRPr="000E6D0E">
        <w:rPr>
          <w:rFonts w:asciiTheme="minorBidi" w:hAnsiTheme="minorBidi"/>
          <w:b/>
          <w:bCs/>
          <w:sz w:val="20"/>
          <w:szCs w:val="20"/>
        </w:rPr>
        <w:t xml:space="preserve">different </w:t>
      </w:r>
      <w:r w:rsidR="008612E2" w:rsidRPr="000E6D0E">
        <w:rPr>
          <w:rFonts w:asciiTheme="minorBidi" w:hAnsiTheme="minorBidi"/>
          <w:b/>
          <w:bCs/>
          <w:sz w:val="20"/>
          <w:szCs w:val="20"/>
        </w:rPr>
        <w:t xml:space="preserve">local </w:t>
      </w:r>
      <w:r w:rsidR="00897203" w:rsidRPr="000E6D0E">
        <w:rPr>
          <w:rFonts w:asciiTheme="minorBidi" w:hAnsiTheme="minorBidi"/>
          <w:b/>
          <w:bCs/>
          <w:sz w:val="20"/>
          <w:szCs w:val="20"/>
        </w:rPr>
        <w:t>universities</w:t>
      </w:r>
      <w:r w:rsidR="00FC548E" w:rsidRPr="000E6D0E">
        <w:rPr>
          <w:rFonts w:asciiTheme="minorBidi" w:hAnsiTheme="minorBidi"/>
          <w:b/>
          <w:bCs/>
          <w:sz w:val="20"/>
          <w:szCs w:val="20"/>
        </w:rPr>
        <w:t>,</w:t>
      </w:r>
      <w:r w:rsidR="00897203" w:rsidRPr="000E6D0E">
        <w:rPr>
          <w:rFonts w:asciiTheme="minorBidi" w:hAnsiTheme="minorBidi"/>
          <w:b/>
          <w:bCs/>
          <w:sz w:val="20"/>
          <w:szCs w:val="20"/>
        </w:rPr>
        <w:t xml:space="preserve"> </w:t>
      </w:r>
      <w:r w:rsidR="008612E2" w:rsidRPr="000E6D0E">
        <w:rPr>
          <w:rFonts w:asciiTheme="minorBidi" w:hAnsiTheme="minorBidi"/>
          <w:b/>
          <w:bCs/>
          <w:sz w:val="20"/>
          <w:szCs w:val="20"/>
        </w:rPr>
        <w:t>research</w:t>
      </w:r>
      <w:r w:rsidR="00FC548E" w:rsidRPr="000E6D0E">
        <w:rPr>
          <w:rFonts w:asciiTheme="minorBidi" w:hAnsiTheme="minorBidi"/>
          <w:b/>
          <w:bCs/>
          <w:sz w:val="20"/>
          <w:szCs w:val="20"/>
        </w:rPr>
        <w:t xml:space="preserve"> or technical</w:t>
      </w:r>
      <w:r w:rsidR="008612E2" w:rsidRPr="000E6D0E">
        <w:rPr>
          <w:rFonts w:asciiTheme="minorBidi" w:hAnsiTheme="minorBidi"/>
          <w:b/>
          <w:bCs/>
          <w:sz w:val="20"/>
          <w:szCs w:val="20"/>
        </w:rPr>
        <w:t xml:space="preserve"> </w:t>
      </w:r>
      <w:r w:rsidR="00897203" w:rsidRPr="000E6D0E">
        <w:rPr>
          <w:rFonts w:asciiTheme="minorBidi" w:hAnsiTheme="minorBidi"/>
          <w:b/>
          <w:bCs/>
          <w:sz w:val="20"/>
          <w:szCs w:val="20"/>
        </w:rPr>
        <w:t>organizations</w:t>
      </w:r>
      <w:r w:rsidR="00897203" w:rsidRPr="000E6D0E">
        <w:rPr>
          <w:rFonts w:asciiTheme="minorBidi" w:hAnsiTheme="minorBidi"/>
          <w:sz w:val="20"/>
          <w:szCs w:val="20"/>
        </w:rPr>
        <w:t>.</w:t>
      </w:r>
      <w:r w:rsidR="009462C8" w:rsidRPr="000E6D0E">
        <w:rPr>
          <w:rFonts w:asciiTheme="minorBidi" w:hAnsiTheme="minorBidi"/>
          <w:sz w:val="20"/>
          <w:szCs w:val="20"/>
        </w:rPr>
        <w:t xml:space="preserve"> These organizations should have formal signed agreements that specify responsibilities and roles of the organizing parties.</w:t>
      </w:r>
    </w:p>
    <w:p w14:paraId="29CF7A06" w14:textId="77777777" w:rsidR="005A0964" w:rsidRPr="00F42013" w:rsidRDefault="005A0964" w:rsidP="003F703E">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1788EF68" w14:textId="77777777" w:rsidR="005A0964" w:rsidRDefault="005A0964" w:rsidP="005A0964">
      <w:pPr>
        <w:jc w:val="both"/>
        <w:rPr>
          <w:rFonts w:asciiTheme="minorBidi" w:hAnsiTheme="minorBidi"/>
          <w:sz w:val="20"/>
          <w:szCs w:val="20"/>
        </w:rPr>
      </w:pPr>
    </w:p>
    <w:p w14:paraId="57899789" w14:textId="77777777" w:rsidR="003F3047" w:rsidRDefault="003F3047" w:rsidP="005A0964">
      <w:pPr>
        <w:jc w:val="both"/>
        <w:rPr>
          <w:rFonts w:asciiTheme="minorBidi" w:hAnsiTheme="minorBidi"/>
          <w:sz w:val="20"/>
          <w:szCs w:val="20"/>
        </w:rPr>
      </w:pPr>
    </w:p>
    <w:p w14:paraId="63BCB7E0" w14:textId="77777777" w:rsidR="003F3047" w:rsidRDefault="003F3047" w:rsidP="005A0964">
      <w:pPr>
        <w:jc w:val="both"/>
        <w:rPr>
          <w:rFonts w:asciiTheme="minorBidi" w:hAnsiTheme="minorBidi"/>
          <w:sz w:val="20"/>
          <w:szCs w:val="20"/>
        </w:rPr>
      </w:pPr>
    </w:p>
    <w:p w14:paraId="7B55173C" w14:textId="77777777" w:rsidR="005A0964" w:rsidRDefault="005A0964" w:rsidP="005A0964">
      <w:pPr>
        <w:jc w:val="both"/>
        <w:rPr>
          <w:rFonts w:asciiTheme="minorBidi" w:hAnsiTheme="minorBidi"/>
          <w:sz w:val="20"/>
          <w:szCs w:val="20"/>
        </w:rPr>
      </w:pPr>
    </w:p>
    <w:p w14:paraId="0A694A51" w14:textId="77777777" w:rsidR="005A0964" w:rsidRPr="005A0964" w:rsidRDefault="005A0964" w:rsidP="005A0964">
      <w:pPr>
        <w:jc w:val="both"/>
        <w:rPr>
          <w:rFonts w:asciiTheme="minorBidi" w:hAnsiTheme="minorBidi"/>
          <w:sz w:val="20"/>
          <w:szCs w:val="20"/>
        </w:rPr>
      </w:pPr>
    </w:p>
    <w:p w14:paraId="0454C019" w14:textId="77777777" w:rsidR="00F2577B" w:rsidRDefault="00B95564" w:rsidP="00F2577B">
      <w:pPr>
        <w:pStyle w:val="ListParagraph"/>
        <w:numPr>
          <w:ilvl w:val="0"/>
          <w:numId w:val="1"/>
        </w:numPr>
        <w:jc w:val="both"/>
        <w:rPr>
          <w:rFonts w:asciiTheme="minorBidi" w:hAnsiTheme="minorBidi"/>
          <w:sz w:val="20"/>
          <w:szCs w:val="20"/>
        </w:rPr>
      </w:pPr>
      <w:r w:rsidRPr="000E6D0E">
        <w:rPr>
          <w:rFonts w:asciiTheme="minorBidi" w:hAnsiTheme="minorBidi"/>
          <w:sz w:val="20"/>
          <w:szCs w:val="20"/>
        </w:rPr>
        <w:lastRenderedPageBreak/>
        <w:t xml:space="preserve">The minimum time duration between </w:t>
      </w:r>
      <w:r w:rsidR="00F2577B" w:rsidRPr="000E6D0E">
        <w:rPr>
          <w:rFonts w:asciiTheme="minorBidi" w:hAnsiTheme="minorBidi"/>
          <w:sz w:val="20"/>
          <w:szCs w:val="20"/>
        </w:rPr>
        <w:t xml:space="preserve">the </w:t>
      </w:r>
      <w:r w:rsidR="00EC4DA6" w:rsidRPr="000E6D0E">
        <w:rPr>
          <w:rFonts w:asciiTheme="minorBidi" w:hAnsiTheme="minorBidi"/>
          <w:sz w:val="20"/>
          <w:szCs w:val="20"/>
        </w:rPr>
        <w:t>conference-sponsoring</w:t>
      </w:r>
      <w:r w:rsidRPr="000E6D0E">
        <w:rPr>
          <w:rFonts w:asciiTheme="minorBidi" w:hAnsiTheme="minorBidi"/>
          <w:sz w:val="20"/>
          <w:szCs w:val="20"/>
        </w:rPr>
        <w:t xml:space="preserve"> request </w:t>
      </w:r>
      <w:r w:rsidR="00F2577B" w:rsidRPr="000E6D0E">
        <w:rPr>
          <w:rFonts w:asciiTheme="minorBidi" w:hAnsiTheme="minorBidi"/>
          <w:sz w:val="20"/>
          <w:szCs w:val="20"/>
        </w:rPr>
        <w:t xml:space="preserve">and the conference date </w:t>
      </w:r>
      <w:r w:rsidRPr="000E6D0E">
        <w:rPr>
          <w:rFonts w:asciiTheme="minorBidi" w:hAnsiTheme="minorBidi"/>
          <w:sz w:val="20"/>
          <w:szCs w:val="20"/>
        </w:rPr>
        <w:t xml:space="preserve">should be at least </w:t>
      </w:r>
      <w:r w:rsidR="00F2577B" w:rsidRPr="000E6D0E">
        <w:rPr>
          <w:rFonts w:asciiTheme="minorBidi" w:hAnsiTheme="minorBidi"/>
          <w:sz w:val="20"/>
          <w:szCs w:val="20"/>
        </w:rPr>
        <w:t xml:space="preserve">seven </w:t>
      </w:r>
      <w:r w:rsidRPr="000E6D0E">
        <w:rPr>
          <w:rFonts w:asciiTheme="minorBidi" w:hAnsiTheme="minorBidi"/>
          <w:sz w:val="20"/>
          <w:szCs w:val="20"/>
        </w:rPr>
        <w:t>months.</w:t>
      </w:r>
    </w:p>
    <w:p w14:paraId="425A3B2D" w14:textId="77777777" w:rsidR="005A0964" w:rsidRPr="003F703E" w:rsidRDefault="005A0964" w:rsidP="003F703E">
      <w:pPr>
        <w:jc w:val="both"/>
        <w:rPr>
          <w:rFonts w:asciiTheme="minorBidi" w:hAnsiTheme="minorBidi"/>
          <w:b/>
          <w:bCs/>
          <w:sz w:val="20"/>
          <w:szCs w:val="20"/>
        </w:rPr>
      </w:pPr>
    </w:p>
    <w:p w14:paraId="1A9CFAC0" w14:textId="77777777" w:rsidR="005A0964" w:rsidRPr="00F42013" w:rsidRDefault="005A0964" w:rsidP="005A0964">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134C6395" w14:textId="77777777" w:rsidR="005A0964" w:rsidRPr="005A0964" w:rsidRDefault="005A0964" w:rsidP="005A0964">
      <w:pPr>
        <w:ind w:left="360"/>
        <w:jc w:val="both"/>
        <w:rPr>
          <w:rFonts w:asciiTheme="minorBidi" w:hAnsiTheme="minorBidi"/>
          <w:sz w:val="20"/>
          <w:szCs w:val="20"/>
        </w:rPr>
      </w:pPr>
    </w:p>
    <w:p w14:paraId="7494F7B5" w14:textId="77777777" w:rsidR="00FB4CD4" w:rsidRDefault="00F2577B" w:rsidP="00F2577B">
      <w:pPr>
        <w:pStyle w:val="ListParagraph"/>
        <w:numPr>
          <w:ilvl w:val="0"/>
          <w:numId w:val="1"/>
        </w:numPr>
        <w:jc w:val="both"/>
        <w:rPr>
          <w:rFonts w:asciiTheme="minorBidi" w:hAnsiTheme="minorBidi"/>
          <w:sz w:val="20"/>
          <w:szCs w:val="20"/>
        </w:rPr>
      </w:pPr>
      <w:r w:rsidRPr="000E6D0E">
        <w:rPr>
          <w:rFonts w:asciiTheme="minorBidi" w:hAnsiTheme="minorBidi"/>
          <w:sz w:val="20"/>
          <w:szCs w:val="20"/>
        </w:rPr>
        <w:t>At the time of submitting the sponsorship request, t</w:t>
      </w:r>
      <w:r w:rsidR="00FB4CD4" w:rsidRPr="000E6D0E">
        <w:rPr>
          <w:rFonts w:asciiTheme="minorBidi" w:hAnsiTheme="minorBidi"/>
          <w:sz w:val="20"/>
          <w:szCs w:val="20"/>
        </w:rPr>
        <w:t>he</w:t>
      </w:r>
      <w:r w:rsidRPr="000E6D0E">
        <w:rPr>
          <w:rFonts w:asciiTheme="minorBidi" w:hAnsiTheme="minorBidi"/>
          <w:sz w:val="20"/>
          <w:szCs w:val="20"/>
        </w:rPr>
        <w:t xml:space="preserve"> initial draft of the conference w</w:t>
      </w:r>
      <w:r w:rsidR="00FB4CD4" w:rsidRPr="000E6D0E">
        <w:rPr>
          <w:rFonts w:asciiTheme="minorBidi" w:hAnsiTheme="minorBidi"/>
          <w:sz w:val="20"/>
          <w:szCs w:val="20"/>
        </w:rPr>
        <w:t xml:space="preserve">ebsite </w:t>
      </w:r>
      <w:r w:rsidRPr="000E6D0E">
        <w:rPr>
          <w:rFonts w:asciiTheme="minorBidi" w:hAnsiTheme="minorBidi"/>
          <w:sz w:val="20"/>
          <w:szCs w:val="20"/>
        </w:rPr>
        <w:t xml:space="preserve">should be available to the </w:t>
      </w:r>
      <w:r w:rsidR="00EC4DA6" w:rsidRPr="000E6D0E">
        <w:rPr>
          <w:rFonts w:asciiTheme="minorBidi" w:hAnsiTheme="minorBidi"/>
          <w:sz w:val="20"/>
          <w:szCs w:val="20"/>
        </w:rPr>
        <w:t>committee, which</w:t>
      </w:r>
      <w:r w:rsidRPr="000E6D0E">
        <w:rPr>
          <w:rFonts w:asciiTheme="minorBidi" w:hAnsiTheme="minorBidi"/>
          <w:sz w:val="20"/>
          <w:szCs w:val="20"/>
        </w:rPr>
        <w:t xml:space="preserve"> should have </w:t>
      </w:r>
      <w:r w:rsidR="00EC4DA6" w:rsidRPr="000E6D0E">
        <w:rPr>
          <w:rFonts w:asciiTheme="minorBidi" w:hAnsiTheme="minorBidi"/>
          <w:sz w:val="20"/>
          <w:szCs w:val="20"/>
        </w:rPr>
        <w:t>all the</w:t>
      </w:r>
      <w:r w:rsidRPr="000E6D0E">
        <w:rPr>
          <w:rFonts w:asciiTheme="minorBidi" w:hAnsiTheme="minorBidi"/>
          <w:sz w:val="20"/>
          <w:szCs w:val="20"/>
        </w:rPr>
        <w:t xml:space="preserve"> needed information about the conference.</w:t>
      </w:r>
    </w:p>
    <w:p w14:paraId="11EFDDE2" w14:textId="77777777" w:rsidR="005A0964" w:rsidRDefault="005A0964" w:rsidP="005A0964">
      <w:pPr>
        <w:ind w:left="360"/>
        <w:jc w:val="both"/>
        <w:rPr>
          <w:rFonts w:asciiTheme="minorBidi" w:hAnsiTheme="minorBidi"/>
          <w:sz w:val="20"/>
          <w:szCs w:val="20"/>
        </w:rPr>
      </w:pPr>
    </w:p>
    <w:p w14:paraId="3A1FD5C8" w14:textId="77777777" w:rsidR="005A0964" w:rsidRPr="00F42013" w:rsidRDefault="005A0964" w:rsidP="003F703E">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725939B6" w14:textId="77777777" w:rsidR="005A0964" w:rsidRPr="005A0964" w:rsidRDefault="005A0964" w:rsidP="005A0964">
      <w:pPr>
        <w:jc w:val="both"/>
        <w:rPr>
          <w:rFonts w:asciiTheme="minorBidi" w:hAnsiTheme="minorBidi"/>
          <w:sz w:val="20"/>
          <w:szCs w:val="20"/>
        </w:rPr>
      </w:pPr>
    </w:p>
    <w:p w14:paraId="20781397" w14:textId="4DC20267" w:rsidR="005A0964" w:rsidRDefault="00FD1F82" w:rsidP="00FD1F82">
      <w:pPr>
        <w:pStyle w:val="ListParagraph"/>
        <w:numPr>
          <w:ilvl w:val="0"/>
          <w:numId w:val="1"/>
        </w:numPr>
        <w:jc w:val="both"/>
        <w:rPr>
          <w:rFonts w:asciiTheme="minorBidi" w:hAnsiTheme="minorBidi"/>
          <w:sz w:val="20"/>
          <w:szCs w:val="20"/>
        </w:rPr>
      </w:pPr>
      <w:r w:rsidRPr="00FD1F82">
        <w:rPr>
          <w:rFonts w:asciiTheme="minorBidi" w:hAnsiTheme="minorBidi"/>
          <w:sz w:val="20"/>
          <w:szCs w:val="20"/>
        </w:rPr>
        <w:t>Once the request is approved, the conference promotional website, promotional letters sent to universities and other entities, brochures, and other materials should prominently display the logo of the IEEE Jordan Section and clearly state that the conference is technically sponsored by the IEEE Jordan Section.</w:t>
      </w:r>
    </w:p>
    <w:p w14:paraId="399455C8" w14:textId="77777777" w:rsidR="005A0964" w:rsidRPr="00F42013" w:rsidRDefault="005A0964" w:rsidP="003F703E">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0AABAFE7" w14:textId="77777777" w:rsidR="005A0964" w:rsidRPr="005A0964" w:rsidRDefault="005A0964" w:rsidP="005A0964">
      <w:pPr>
        <w:ind w:left="360"/>
        <w:jc w:val="both"/>
        <w:rPr>
          <w:rFonts w:asciiTheme="minorBidi" w:hAnsiTheme="minorBidi"/>
          <w:sz w:val="20"/>
          <w:szCs w:val="20"/>
        </w:rPr>
      </w:pPr>
    </w:p>
    <w:p w14:paraId="7787E703" w14:textId="77777777" w:rsidR="00F24ECF" w:rsidRDefault="00F24ECF" w:rsidP="004B01A1">
      <w:pPr>
        <w:pStyle w:val="ListParagraph"/>
        <w:numPr>
          <w:ilvl w:val="0"/>
          <w:numId w:val="1"/>
        </w:numPr>
        <w:jc w:val="both"/>
        <w:rPr>
          <w:rFonts w:asciiTheme="minorBidi" w:hAnsiTheme="minorBidi"/>
          <w:sz w:val="20"/>
          <w:szCs w:val="20"/>
        </w:rPr>
      </w:pPr>
      <w:r w:rsidRPr="000E6D0E">
        <w:rPr>
          <w:rFonts w:asciiTheme="minorBidi" w:hAnsiTheme="minorBidi"/>
          <w:sz w:val="20"/>
          <w:szCs w:val="20"/>
        </w:rPr>
        <w:t xml:space="preserve">The conference must have international </w:t>
      </w:r>
      <w:r w:rsidR="000E6D0E" w:rsidRPr="000E6D0E">
        <w:rPr>
          <w:rFonts w:asciiTheme="minorBidi" w:hAnsiTheme="minorBidi"/>
          <w:sz w:val="20"/>
          <w:szCs w:val="20"/>
        </w:rPr>
        <w:t>steering, technical committees,</w:t>
      </w:r>
      <w:r w:rsidR="009A3D01" w:rsidRPr="000E6D0E">
        <w:rPr>
          <w:rFonts w:asciiTheme="minorBidi" w:hAnsiTheme="minorBidi"/>
          <w:sz w:val="20"/>
          <w:szCs w:val="20"/>
        </w:rPr>
        <w:t xml:space="preserve"> and a national organizing committee</w:t>
      </w:r>
      <w:r w:rsidRPr="000E6D0E">
        <w:rPr>
          <w:rFonts w:asciiTheme="minorBidi" w:hAnsiTheme="minorBidi"/>
          <w:sz w:val="20"/>
          <w:szCs w:val="20"/>
        </w:rPr>
        <w:t>.</w:t>
      </w:r>
    </w:p>
    <w:p w14:paraId="33B663D7" w14:textId="77777777" w:rsidR="005A0964" w:rsidRDefault="005A0964" w:rsidP="005A0964">
      <w:pPr>
        <w:ind w:left="360"/>
        <w:jc w:val="both"/>
        <w:rPr>
          <w:rFonts w:asciiTheme="minorBidi" w:hAnsiTheme="minorBidi"/>
          <w:sz w:val="20"/>
          <w:szCs w:val="20"/>
        </w:rPr>
      </w:pPr>
    </w:p>
    <w:p w14:paraId="7720EB6B" w14:textId="77777777" w:rsidR="005A0964" w:rsidRPr="00F42013" w:rsidRDefault="005A0964" w:rsidP="003F703E">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44F4708A" w14:textId="77777777" w:rsidR="005A0964" w:rsidRPr="005A0964" w:rsidRDefault="005A0964" w:rsidP="005A0964">
      <w:pPr>
        <w:ind w:left="360"/>
        <w:jc w:val="both"/>
        <w:rPr>
          <w:rFonts w:asciiTheme="minorBidi" w:hAnsiTheme="minorBidi"/>
          <w:sz w:val="20"/>
          <w:szCs w:val="20"/>
        </w:rPr>
      </w:pPr>
    </w:p>
    <w:p w14:paraId="708E43F5" w14:textId="77777777" w:rsidR="009A3D01" w:rsidRDefault="009A3D01" w:rsidP="00F2577B">
      <w:pPr>
        <w:pStyle w:val="ListParagraph"/>
        <w:numPr>
          <w:ilvl w:val="0"/>
          <w:numId w:val="1"/>
        </w:numPr>
        <w:jc w:val="both"/>
        <w:rPr>
          <w:rFonts w:asciiTheme="minorBidi" w:hAnsiTheme="minorBidi"/>
          <w:sz w:val="20"/>
          <w:szCs w:val="20"/>
        </w:rPr>
      </w:pPr>
      <w:r w:rsidRPr="000E6D0E">
        <w:rPr>
          <w:rFonts w:asciiTheme="minorBidi" w:hAnsiTheme="minorBidi"/>
          <w:sz w:val="20"/>
          <w:szCs w:val="20"/>
        </w:rPr>
        <w:t>The conference must have at least one active IEEE – Jordan Section member</w:t>
      </w:r>
      <w:r w:rsidR="00C370BF" w:rsidRPr="000E6D0E">
        <w:rPr>
          <w:rFonts w:asciiTheme="minorBidi" w:hAnsiTheme="minorBidi"/>
          <w:sz w:val="20"/>
          <w:szCs w:val="20"/>
        </w:rPr>
        <w:t>,</w:t>
      </w:r>
      <w:r w:rsidRPr="000E6D0E">
        <w:rPr>
          <w:rFonts w:asciiTheme="minorBidi" w:hAnsiTheme="minorBidi"/>
          <w:sz w:val="20"/>
          <w:szCs w:val="20"/>
        </w:rPr>
        <w:t xml:space="preserve"> </w:t>
      </w:r>
      <w:r w:rsidR="00C370BF" w:rsidRPr="000E6D0E">
        <w:rPr>
          <w:rFonts w:asciiTheme="minorBidi" w:hAnsiTheme="minorBidi"/>
          <w:sz w:val="20"/>
          <w:szCs w:val="20"/>
        </w:rPr>
        <w:t xml:space="preserve">selected by the IEEE – Jordan Section Executive committee, </w:t>
      </w:r>
      <w:r w:rsidRPr="000E6D0E">
        <w:rPr>
          <w:rFonts w:asciiTheme="minorBidi" w:hAnsiTheme="minorBidi"/>
          <w:sz w:val="20"/>
          <w:szCs w:val="20"/>
        </w:rPr>
        <w:t xml:space="preserve">in </w:t>
      </w:r>
      <w:r w:rsidR="00AD68C8" w:rsidRPr="000E6D0E">
        <w:rPr>
          <w:rFonts w:asciiTheme="minorBidi" w:hAnsiTheme="minorBidi"/>
          <w:sz w:val="20"/>
          <w:szCs w:val="20"/>
        </w:rPr>
        <w:t>the organization</w:t>
      </w:r>
      <w:r w:rsidR="00F2577B" w:rsidRPr="000E6D0E">
        <w:rPr>
          <w:rFonts w:asciiTheme="minorBidi" w:hAnsiTheme="minorBidi"/>
          <w:sz w:val="20"/>
          <w:szCs w:val="20"/>
        </w:rPr>
        <w:t xml:space="preserve"> </w:t>
      </w:r>
      <w:r w:rsidR="0065102E" w:rsidRPr="000E6D0E">
        <w:rPr>
          <w:rFonts w:asciiTheme="minorBidi" w:hAnsiTheme="minorBidi"/>
          <w:sz w:val="20"/>
          <w:szCs w:val="20"/>
        </w:rPr>
        <w:t xml:space="preserve">and technical </w:t>
      </w:r>
      <w:r w:rsidRPr="000E6D0E">
        <w:rPr>
          <w:rFonts w:asciiTheme="minorBidi" w:hAnsiTheme="minorBidi"/>
          <w:sz w:val="20"/>
          <w:szCs w:val="20"/>
        </w:rPr>
        <w:t>committee</w:t>
      </w:r>
      <w:r w:rsidR="0065102E" w:rsidRPr="000E6D0E">
        <w:rPr>
          <w:rFonts w:asciiTheme="minorBidi" w:hAnsiTheme="minorBidi"/>
          <w:sz w:val="20"/>
          <w:szCs w:val="20"/>
        </w:rPr>
        <w:t>s</w:t>
      </w:r>
      <w:r w:rsidRPr="000E6D0E">
        <w:rPr>
          <w:rFonts w:asciiTheme="minorBidi" w:hAnsiTheme="minorBidi"/>
          <w:sz w:val="20"/>
          <w:szCs w:val="20"/>
        </w:rPr>
        <w:t>.</w:t>
      </w:r>
    </w:p>
    <w:p w14:paraId="1CD20870" w14:textId="77777777" w:rsidR="005A0964" w:rsidRDefault="005A0964" w:rsidP="005A0964">
      <w:pPr>
        <w:ind w:left="360"/>
        <w:jc w:val="both"/>
        <w:rPr>
          <w:rFonts w:asciiTheme="minorBidi" w:hAnsiTheme="minorBidi"/>
          <w:sz w:val="20"/>
          <w:szCs w:val="20"/>
        </w:rPr>
      </w:pPr>
    </w:p>
    <w:p w14:paraId="409A8309" w14:textId="77777777" w:rsidR="005A0964" w:rsidRPr="00F42013" w:rsidRDefault="005A0964" w:rsidP="003F703E">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02A1BBA7" w14:textId="77777777" w:rsidR="005A0964" w:rsidRPr="005A0964" w:rsidRDefault="005A0964" w:rsidP="005A0964">
      <w:pPr>
        <w:jc w:val="both"/>
        <w:rPr>
          <w:rFonts w:asciiTheme="minorBidi" w:hAnsiTheme="minorBidi"/>
          <w:sz w:val="20"/>
          <w:szCs w:val="20"/>
        </w:rPr>
      </w:pPr>
    </w:p>
    <w:p w14:paraId="11A89ECF" w14:textId="77777777" w:rsidR="00F24ECF" w:rsidRDefault="006B37FF" w:rsidP="004B01A1">
      <w:pPr>
        <w:pStyle w:val="ListParagraph"/>
        <w:numPr>
          <w:ilvl w:val="0"/>
          <w:numId w:val="1"/>
        </w:numPr>
        <w:jc w:val="both"/>
        <w:rPr>
          <w:rFonts w:asciiTheme="minorBidi" w:hAnsiTheme="minorBidi"/>
          <w:sz w:val="20"/>
          <w:szCs w:val="20"/>
        </w:rPr>
      </w:pPr>
      <w:r w:rsidRPr="000E6D0E">
        <w:rPr>
          <w:rFonts w:asciiTheme="minorBidi" w:hAnsiTheme="minorBidi"/>
          <w:sz w:val="20"/>
          <w:szCs w:val="20"/>
        </w:rPr>
        <w:t>The conference must have clear paper reviewing process that is consistent with IEEE guidelines and must use IEEE paper preparation guidelines.</w:t>
      </w:r>
    </w:p>
    <w:p w14:paraId="0CE113F7" w14:textId="77777777" w:rsidR="005A0964" w:rsidRDefault="005A0964" w:rsidP="005A0964">
      <w:pPr>
        <w:pStyle w:val="ListParagraph"/>
        <w:jc w:val="both"/>
        <w:rPr>
          <w:rFonts w:asciiTheme="minorBidi" w:hAnsiTheme="minorBidi"/>
          <w:sz w:val="20"/>
          <w:szCs w:val="20"/>
        </w:rPr>
      </w:pPr>
    </w:p>
    <w:p w14:paraId="31C7AE04" w14:textId="77777777" w:rsidR="005A0964" w:rsidRPr="00F42013" w:rsidRDefault="005A0964" w:rsidP="005A0964">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546BADA3" w14:textId="77777777" w:rsidR="005A0964" w:rsidRDefault="005A0964" w:rsidP="005A0964">
      <w:pPr>
        <w:pStyle w:val="ListParagraph"/>
        <w:jc w:val="both"/>
        <w:rPr>
          <w:rFonts w:asciiTheme="minorBidi" w:hAnsiTheme="minorBidi"/>
          <w:sz w:val="20"/>
          <w:szCs w:val="20"/>
        </w:rPr>
      </w:pPr>
    </w:p>
    <w:p w14:paraId="41F12C6B" w14:textId="77777777" w:rsidR="005A0964" w:rsidRPr="000E6D0E" w:rsidRDefault="005A0964" w:rsidP="005A0964">
      <w:pPr>
        <w:pStyle w:val="ListParagraph"/>
        <w:jc w:val="both"/>
        <w:rPr>
          <w:rFonts w:asciiTheme="minorBidi" w:hAnsiTheme="minorBidi"/>
          <w:sz w:val="20"/>
          <w:szCs w:val="20"/>
        </w:rPr>
      </w:pPr>
    </w:p>
    <w:p w14:paraId="5C41D56B" w14:textId="77777777" w:rsidR="006B37FF" w:rsidRDefault="006B37FF" w:rsidP="00F2577B">
      <w:pPr>
        <w:pStyle w:val="ListParagraph"/>
        <w:numPr>
          <w:ilvl w:val="0"/>
          <w:numId w:val="1"/>
        </w:numPr>
        <w:jc w:val="both"/>
        <w:rPr>
          <w:rFonts w:asciiTheme="minorBidi" w:hAnsiTheme="minorBidi"/>
          <w:sz w:val="20"/>
          <w:szCs w:val="20"/>
        </w:rPr>
      </w:pPr>
      <w:r w:rsidRPr="000E6D0E">
        <w:rPr>
          <w:rFonts w:asciiTheme="minorBidi" w:hAnsiTheme="minorBidi"/>
          <w:sz w:val="20"/>
          <w:szCs w:val="20"/>
        </w:rPr>
        <w:t>The conference must include rich program that</w:t>
      </w:r>
      <w:r w:rsidR="009A3D01" w:rsidRPr="000E6D0E">
        <w:rPr>
          <w:rFonts w:asciiTheme="minorBidi" w:hAnsiTheme="minorBidi"/>
          <w:sz w:val="20"/>
          <w:szCs w:val="20"/>
        </w:rPr>
        <w:t>, for example,</w:t>
      </w:r>
      <w:r w:rsidRPr="000E6D0E">
        <w:rPr>
          <w:rFonts w:asciiTheme="minorBidi" w:hAnsiTheme="minorBidi"/>
          <w:sz w:val="20"/>
          <w:szCs w:val="20"/>
        </w:rPr>
        <w:t xml:space="preserve"> include</w:t>
      </w:r>
      <w:r w:rsidR="009A3D01" w:rsidRPr="000E6D0E">
        <w:rPr>
          <w:rFonts w:asciiTheme="minorBidi" w:hAnsiTheme="minorBidi"/>
          <w:sz w:val="20"/>
          <w:szCs w:val="20"/>
        </w:rPr>
        <w:t>s</w:t>
      </w:r>
      <w:r w:rsidRPr="000E6D0E">
        <w:rPr>
          <w:rFonts w:asciiTheme="minorBidi" w:hAnsiTheme="minorBidi"/>
          <w:sz w:val="20"/>
          <w:szCs w:val="20"/>
        </w:rPr>
        <w:t xml:space="preserve"> two or more</w:t>
      </w:r>
      <w:r w:rsidR="009A3D01" w:rsidRPr="000E6D0E">
        <w:rPr>
          <w:rFonts w:asciiTheme="minorBidi" w:hAnsiTheme="minorBidi"/>
          <w:sz w:val="20"/>
          <w:szCs w:val="20"/>
        </w:rPr>
        <w:t xml:space="preserve"> keynote speakers.</w:t>
      </w:r>
    </w:p>
    <w:p w14:paraId="64A54DD3" w14:textId="77777777" w:rsidR="003F703E" w:rsidRDefault="003F703E" w:rsidP="003F703E">
      <w:pPr>
        <w:pStyle w:val="ListParagraph"/>
        <w:jc w:val="both"/>
        <w:rPr>
          <w:rFonts w:asciiTheme="minorBidi" w:hAnsiTheme="minorBidi"/>
          <w:sz w:val="20"/>
          <w:szCs w:val="20"/>
        </w:rPr>
      </w:pPr>
    </w:p>
    <w:p w14:paraId="34A77D55" w14:textId="77777777" w:rsidR="003F703E" w:rsidRDefault="003F703E" w:rsidP="003F703E">
      <w:pPr>
        <w:pStyle w:val="ListParagraph"/>
        <w:jc w:val="both"/>
        <w:rPr>
          <w:rFonts w:asciiTheme="minorBidi" w:hAnsiTheme="minorBidi"/>
          <w:sz w:val="20"/>
          <w:szCs w:val="20"/>
        </w:rPr>
      </w:pPr>
    </w:p>
    <w:p w14:paraId="187FEC04" w14:textId="77777777" w:rsidR="003F703E" w:rsidRDefault="003F703E" w:rsidP="003F703E">
      <w:pPr>
        <w:pStyle w:val="ListParagraph"/>
        <w:jc w:val="both"/>
        <w:rPr>
          <w:rFonts w:asciiTheme="minorBidi" w:hAnsiTheme="minorBidi"/>
          <w:sz w:val="20"/>
          <w:szCs w:val="20"/>
        </w:rPr>
      </w:pPr>
    </w:p>
    <w:p w14:paraId="7E8E0986" w14:textId="77777777" w:rsidR="003F703E" w:rsidRDefault="003F703E" w:rsidP="003F703E">
      <w:pPr>
        <w:pStyle w:val="ListParagraph"/>
        <w:jc w:val="both"/>
        <w:rPr>
          <w:rFonts w:asciiTheme="minorBidi" w:hAnsiTheme="minorBidi"/>
          <w:sz w:val="20"/>
          <w:szCs w:val="20"/>
        </w:rPr>
      </w:pPr>
    </w:p>
    <w:p w14:paraId="2A10631A" w14:textId="77777777" w:rsidR="003F703E" w:rsidRPr="00F42013" w:rsidRDefault="003F703E" w:rsidP="003F703E">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51B69504" w14:textId="77777777" w:rsidR="003F703E" w:rsidRPr="000E6D0E" w:rsidRDefault="003F703E" w:rsidP="003F703E">
      <w:pPr>
        <w:pStyle w:val="ListParagraph"/>
        <w:jc w:val="both"/>
        <w:rPr>
          <w:rFonts w:asciiTheme="minorBidi" w:hAnsiTheme="minorBidi"/>
          <w:sz w:val="20"/>
          <w:szCs w:val="20"/>
        </w:rPr>
      </w:pPr>
    </w:p>
    <w:p w14:paraId="647F999C" w14:textId="77777777" w:rsidR="0082649A" w:rsidRDefault="0082649A" w:rsidP="006C0A34">
      <w:pPr>
        <w:pStyle w:val="ListParagraph"/>
        <w:numPr>
          <w:ilvl w:val="0"/>
          <w:numId w:val="1"/>
        </w:numPr>
        <w:jc w:val="both"/>
        <w:rPr>
          <w:rFonts w:asciiTheme="minorBidi" w:hAnsiTheme="minorBidi"/>
          <w:sz w:val="20"/>
          <w:szCs w:val="20"/>
        </w:rPr>
      </w:pPr>
      <w:r w:rsidRPr="000E6D0E">
        <w:rPr>
          <w:rFonts w:asciiTheme="minorBidi" w:hAnsiTheme="minorBidi"/>
          <w:sz w:val="20"/>
          <w:szCs w:val="20"/>
        </w:rPr>
        <w:t xml:space="preserve">An MOU must be developed and signed </w:t>
      </w:r>
      <w:r w:rsidR="006C0A34" w:rsidRPr="000E6D0E">
        <w:rPr>
          <w:rFonts w:asciiTheme="minorBidi" w:hAnsiTheme="minorBidi"/>
          <w:sz w:val="20"/>
          <w:szCs w:val="20"/>
        </w:rPr>
        <w:t>between the organizing entity and</w:t>
      </w:r>
      <w:r w:rsidRPr="000E6D0E">
        <w:rPr>
          <w:rFonts w:asciiTheme="minorBidi" w:hAnsiTheme="minorBidi"/>
          <w:sz w:val="20"/>
          <w:szCs w:val="20"/>
        </w:rPr>
        <w:t xml:space="preserve"> the </w:t>
      </w:r>
      <w:proofErr w:type="gramStart"/>
      <w:r w:rsidRPr="000E6D0E">
        <w:rPr>
          <w:rFonts w:asciiTheme="minorBidi" w:hAnsiTheme="minorBidi"/>
          <w:sz w:val="20"/>
          <w:szCs w:val="20"/>
        </w:rPr>
        <w:t>section</w:t>
      </w:r>
      <w:proofErr w:type="gramEnd"/>
      <w:r w:rsidR="006C0A34" w:rsidRPr="000E6D0E">
        <w:rPr>
          <w:rFonts w:asciiTheme="minorBidi" w:hAnsiTheme="minorBidi"/>
          <w:sz w:val="20"/>
          <w:szCs w:val="20"/>
        </w:rPr>
        <w:t xml:space="preserve"> and this MOU should</w:t>
      </w:r>
      <w:r w:rsidRPr="000E6D0E">
        <w:rPr>
          <w:rFonts w:asciiTheme="minorBidi" w:hAnsiTheme="minorBidi"/>
          <w:sz w:val="20"/>
          <w:szCs w:val="20"/>
        </w:rPr>
        <w:t xml:space="preserve"> </w:t>
      </w:r>
      <w:r w:rsidR="006C0A34" w:rsidRPr="000E6D0E">
        <w:rPr>
          <w:rFonts w:asciiTheme="minorBidi" w:hAnsiTheme="minorBidi"/>
          <w:sz w:val="20"/>
          <w:szCs w:val="20"/>
        </w:rPr>
        <w:t xml:space="preserve">clearly </w:t>
      </w:r>
      <w:r w:rsidRPr="000E6D0E">
        <w:rPr>
          <w:rFonts w:asciiTheme="minorBidi" w:hAnsiTheme="minorBidi"/>
          <w:sz w:val="20"/>
          <w:szCs w:val="20"/>
        </w:rPr>
        <w:t>specif</w:t>
      </w:r>
      <w:r w:rsidR="006C0A34" w:rsidRPr="000E6D0E">
        <w:rPr>
          <w:rFonts w:asciiTheme="minorBidi" w:hAnsiTheme="minorBidi"/>
          <w:sz w:val="20"/>
          <w:szCs w:val="20"/>
        </w:rPr>
        <w:t>y</w:t>
      </w:r>
      <w:r w:rsidRPr="000E6D0E">
        <w:rPr>
          <w:rFonts w:asciiTheme="minorBidi" w:hAnsiTheme="minorBidi"/>
          <w:sz w:val="20"/>
          <w:szCs w:val="20"/>
        </w:rPr>
        <w:t xml:space="preserve"> the sponsoring terms</w:t>
      </w:r>
      <w:r w:rsidR="008612E2" w:rsidRPr="000E6D0E">
        <w:rPr>
          <w:rFonts w:asciiTheme="minorBidi" w:hAnsiTheme="minorBidi"/>
          <w:sz w:val="20"/>
          <w:szCs w:val="20"/>
        </w:rPr>
        <w:t xml:space="preserve">, </w:t>
      </w:r>
      <w:r w:rsidR="000E6D0E" w:rsidRPr="000E6D0E">
        <w:rPr>
          <w:rFonts w:asciiTheme="minorBidi" w:hAnsiTheme="minorBidi"/>
          <w:sz w:val="20"/>
          <w:szCs w:val="20"/>
        </w:rPr>
        <w:t xml:space="preserve">including whether </w:t>
      </w:r>
      <w:proofErr w:type="spellStart"/>
      <w:r w:rsidR="000E6D0E" w:rsidRPr="000E6D0E">
        <w:rPr>
          <w:rFonts w:asciiTheme="minorBidi" w:hAnsiTheme="minorBidi"/>
          <w:sz w:val="20"/>
          <w:szCs w:val="20"/>
        </w:rPr>
        <w:t>IEEE</w:t>
      </w:r>
      <w:r w:rsidR="008612E2" w:rsidRPr="000E6D0E">
        <w:rPr>
          <w:rFonts w:asciiTheme="minorBidi" w:hAnsiTheme="minorBidi"/>
          <w:sz w:val="20"/>
          <w:szCs w:val="20"/>
        </w:rPr>
        <w:t>Xplore</w:t>
      </w:r>
      <w:proofErr w:type="spellEnd"/>
      <w:r w:rsidR="008612E2" w:rsidRPr="000E6D0E">
        <w:rPr>
          <w:rFonts w:asciiTheme="minorBidi" w:hAnsiTheme="minorBidi"/>
          <w:sz w:val="20"/>
          <w:szCs w:val="20"/>
        </w:rPr>
        <w:t xml:space="preserve"> publication services will be used</w:t>
      </w:r>
      <w:r w:rsidRPr="000E6D0E">
        <w:rPr>
          <w:rFonts w:asciiTheme="minorBidi" w:hAnsiTheme="minorBidi"/>
          <w:sz w:val="20"/>
          <w:szCs w:val="20"/>
        </w:rPr>
        <w:t>.</w:t>
      </w:r>
    </w:p>
    <w:p w14:paraId="0E34E9BD" w14:textId="77777777" w:rsidR="003F703E" w:rsidRPr="00F42013" w:rsidRDefault="003F703E" w:rsidP="003F703E">
      <w:pPr>
        <w:ind w:left="360"/>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1EF7B900" w14:textId="77777777" w:rsidR="003F703E" w:rsidRPr="003F703E" w:rsidRDefault="003F703E" w:rsidP="003F703E">
      <w:pPr>
        <w:ind w:left="360"/>
        <w:jc w:val="both"/>
        <w:rPr>
          <w:rFonts w:asciiTheme="minorBidi" w:hAnsiTheme="minorBidi"/>
          <w:sz w:val="20"/>
          <w:szCs w:val="20"/>
        </w:rPr>
      </w:pPr>
    </w:p>
    <w:p w14:paraId="2080F777" w14:textId="77777777" w:rsidR="006C0A34" w:rsidRDefault="006C0A34" w:rsidP="006C0A34">
      <w:pPr>
        <w:pStyle w:val="ListParagraph"/>
        <w:numPr>
          <w:ilvl w:val="0"/>
          <w:numId w:val="1"/>
        </w:numPr>
        <w:jc w:val="both"/>
        <w:rPr>
          <w:rFonts w:asciiTheme="minorBidi" w:hAnsiTheme="minorBidi"/>
          <w:sz w:val="20"/>
          <w:szCs w:val="20"/>
        </w:rPr>
      </w:pPr>
      <w:r w:rsidRPr="000E6D0E">
        <w:rPr>
          <w:rFonts w:asciiTheme="minorBidi" w:hAnsiTheme="minorBidi"/>
          <w:sz w:val="20"/>
          <w:szCs w:val="20"/>
        </w:rPr>
        <w:t>If the organizing entity fails to adhere to the sponsoring terms, the section may advise not to publish the con</w:t>
      </w:r>
      <w:r w:rsidR="000E6D0E" w:rsidRPr="000E6D0E">
        <w:rPr>
          <w:rFonts w:asciiTheme="minorBidi" w:hAnsiTheme="minorBidi"/>
          <w:sz w:val="20"/>
          <w:szCs w:val="20"/>
        </w:rPr>
        <w:t xml:space="preserve">ference proceedings in the </w:t>
      </w:r>
      <w:proofErr w:type="spellStart"/>
      <w:r w:rsidR="000E6D0E" w:rsidRPr="000E6D0E">
        <w:rPr>
          <w:rFonts w:asciiTheme="minorBidi" w:hAnsiTheme="minorBidi"/>
          <w:sz w:val="20"/>
          <w:szCs w:val="20"/>
        </w:rPr>
        <w:t>IEEE</w:t>
      </w:r>
      <w:r w:rsidRPr="000E6D0E">
        <w:rPr>
          <w:rFonts w:asciiTheme="minorBidi" w:hAnsiTheme="minorBidi"/>
          <w:sz w:val="20"/>
          <w:szCs w:val="20"/>
        </w:rPr>
        <w:t>Xplore</w:t>
      </w:r>
      <w:proofErr w:type="spellEnd"/>
      <w:r w:rsidRPr="000E6D0E">
        <w:rPr>
          <w:rFonts w:asciiTheme="minorBidi" w:hAnsiTheme="minorBidi"/>
          <w:sz w:val="20"/>
          <w:szCs w:val="20"/>
        </w:rPr>
        <w:t>.</w:t>
      </w:r>
    </w:p>
    <w:p w14:paraId="0EA24821" w14:textId="77777777" w:rsidR="003F703E" w:rsidRDefault="003F703E" w:rsidP="003F703E">
      <w:pPr>
        <w:pStyle w:val="ListParagraph"/>
        <w:jc w:val="both"/>
        <w:rPr>
          <w:rFonts w:asciiTheme="minorBidi" w:hAnsiTheme="minorBidi"/>
          <w:sz w:val="20"/>
          <w:szCs w:val="20"/>
        </w:rPr>
      </w:pPr>
    </w:p>
    <w:p w14:paraId="02B5E0CD" w14:textId="77777777" w:rsidR="003F703E" w:rsidRPr="00F42013" w:rsidRDefault="003F703E" w:rsidP="003F703E">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167DBE8A" w14:textId="77777777" w:rsidR="003F703E" w:rsidRPr="000E6D0E" w:rsidRDefault="003F703E" w:rsidP="003F703E">
      <w:pPr>
        <w:pStyle w:val="ListParagraph"/>
        <w:jc w:val="both"/>
        <w:rPr>
          <w:rFonts w:asciiTheme="minorBidi" w:hAnsiTheme="minorBidi"/>
          <w:sz w:val="20"/>
          <w:szCs w:val="20"/>
        </w:rPr>
      </w:pPr>
    </w:p>
    <w:p w14:paraId="71037219" w14:textId="77777777" w:rsidR="00EC1343" w:rsidRPr="00EC7E88" w:rsidRDefault="000E6D0E" w:rsidP="004579A3">
      <w:pPr>
        <w:pStyle w:val="ListParagraph"/>
        <w:numPr>
          <w:ilvl w:val="0"/>
          <w:numId w:val="1"/>
        </w:numPr>
        <w:jc w:val="both"/>
        <w:rPr>
          <w:rFonts w:asciiTheme="minorBidi" w:hAnsiTheme="minorBidi"/>
          <w:sz w:val="20"/>
          <w:szCs w:val="20"/>
        </w:rPr>
      </w:pPr>
      <w:r w:rsidRPr="000E6D0E">
        <w:rPr>
          <w:rFonts w:asciiTheme="minorBidi" w:hAnsiTheme="minorBidi"/>
          <w:sz w:val="20"/>
          <w:szCs w:val="20"/>
        </w:rPr>
        <w:t xml:space="preserve">In case </w:t>
      </w:r>
      <w:proofErr w:type="spellStart"/>
      <w:r w:rsidRPr="000E6D0E">
        <w:rPr>
          <w:rFonts w:asciiTheme="minorBidi" w:hAnsiTheme="minorBidi"/>
          <w:sz w:val="20"/>
          <w:szCs w:val="20"/>
        </w:rPr>
        <w:t>IEEE</w:t>
      </w:r>
      <w:r w:rsidR="008612E2" w:rsidRPr="000E6D0E">
        <w:rPr>
          <w:rFonts w:asciiTheme="minorBidi" w:hAnsiTheme="minorBidi"/>
          <w:sz w:val="20"/>
          <w:szCs w:val="20"/>
        </w:rPr>
        <w:t>Xplore</w:t>
      </w:r>
      <w:proofErr w:type="spellEnd"/>
      <w:r w:rsidR="008612E2" w:rsidRPr="000E6D0E">
        <w:rPr>
          <w:rFonts w:asciiTheme="minorBidi" w:hAnsiTheme="minorBidi"/>
          <w:sz w:val="20"/>
          <w:szCs w:val="20"/>
        </w:rPr>
        <w:t xml:space="preserve"> publishing is used</w:t>
      </w:r>
      <w:r w:rsidR="00C370BF" w:rsidRPr="000E6D0E">
        <w:rPr>
          <w:rFonts w:asciiTheme="minorBidi" w:hAnsiTheme="minorBidi"/>
          <w:sz w:val="20"/>
          <w:szCs w:val="20"/>
        </w:rPr>
        <w:t>, t</w:t>
      </w:r>
      <w:r w:rsidR="00EE5769" w:rsidRPr="000E6D0E">
        <w:rPr>
          <w:rFonts w:asciiTheme="minorBidi" w:hAnsiTheme="minorBidi"/>
          <w:sz w:val="20"/>
          <w:szCs w:val="20"/>
        </w:rPr>
        <w:t xml:space="preserve">he organizing entity shall pay to the </w:t>
      </w:r>
      <w:r w:rsidR="004579A3" w:rsidRPr="000E6D0E">
        <w:rPr>
          <w:rFonts w:asciiTheme="minorBidi" w:hAnsiTheme="minorBidi"/>
          <w:sz w:val="20"/>
          <w:szCs w:val="20"/>
        </w:rPr>
        <w:t>IEEE Publishing Services</w:t>
      </w:r>
      <w:r w:rsidR="00EE5769" w:rsidRPr="000E6D0E">
        <w:rPr>
          <w:rFonts w:asciiTheme="minorBidi" w:hAnsiTheme="minorBidi"/>
          <w:sz w:val="20"/>
          <w:szCs w:val="20"/>
        </w:rPr>
        <w:t xml:space="preserve"> </w:t>
      </w:r>
      <w:r w:rsidR="009462C8" w:rsidRPr="000E6D0E">
        <w:rPr>
          <w:rFonts w:asciiTheme="minorBidi" w:hAnsiTheme="minorBidi"/>
          <w:sz w:val="20"/>
          <w:szCs w:val="20"/>
        </w:rPr>
        <w:t xml:space="preserve">any fees </w:t>
      </w:r>
      <w:r w:rsidR="007B699A" w:rsidRPr="000E6D0E">
        <w:rPr>
          <w:rFonts w:asciiTheme="minorBidi" w:hAnsiTheme="minorBidi"/>
          <w:sz w:val="20"/>
          <w:szCs w:val="20"/>
        </w:rPr>
        <w:t>required</w:t>
      </w:r>
      <w:r w:rsidR="00377E02">
        <w:rPr>
          <w:rFonts w:asciiTheme="minorBidi" w:hAnsiTheme="minorBidi"/>
          <w:sz w:val="20"/>
          <w:szCs w:val="20"/>
        </w:rPr>
        <w:t xml:space="preserve"> </w:t>
      </w:r>
      <w:r w:rsidR="00377E02" w:rsidRPr="00377E02">
        <w:rPr>
          <w:rFonts w:asciiTheme="minorBidi" w:hAnsiTheme="minorBidi"/>
          <w:color w:val="000000" w:themeColor="text1"/>
          <w:sz w:val="20"/>
          <w:szCs w:val="20"/>
        </w:rPr>
        <w:t>by IEEE and IEEE Jordan section</w:t>
      </w:r>
      <w:r w:rsidR="00EE5769" w:rsidRPr="00377E02">
        <w:rPr>
          <w:rFonts w:asciiTheme="minorBidi" w:hAnsiTheme="minorBidi"/>
          <w:color w:val="000000" w:themeColor="text1"/>
          <w:sz w:val="20"/>
          <w:szCs w:val="20"/>
        </w:rPr>
        <w:t>.</w:t>
      </w:r>
    </w:p>
    <w:p w14:paraId="2C3D223E" w14:textId="77777777" w:rsidR="00EC7E88" w:rsidRDefault="00EC7E88" w:rsidP="00EC7E88">
      <w:pPr>
        <w:pStyle w:val="ListParagraph"/>
        <w:jc w:val="both"/>
        <w:rPr>
          <w:rFonts w:asciiTheme="minorBidi" w:hAnsiTheme="minorBidi"/>
          <w:color w:val="000000" w:themeColor="text1"/>
          <w:sz w:val="20"/>
          <w:szCs w:val="20"/>
        </w:rPr>
      </w:pPr>
    </w:p>
    <w:p w14:paraId="4057736C" w14:textId="77777777" w:rsidR="00EC7E88" w:rsidRPr="00EC7E88" w:rsidRDefault="00EC7E88" w:rsidP="00EC7E88">
      <w:pPr>
        <w:pStyle w:val="ListParagraph"/>
        <w:numPr>
          <w:ilvl w:val="0"/>
          <w:numId w:val="3"/>
        </w:numPr>
        <w:jc w:val="both"/>
        <w:rPr>
          <w:rFonts w:asciiTheme="minorBidi" w:hAnsiTheme="minorBidi"/>
          <w:sz w:val="20"/>
          <w:szCs w:val="20"/>
        </w:rPr>
      </w:pPr>
      <w:r w:rsidRPr="00EC7E88">
        <w:rPr>
          <w:rFonts w:asciiTheme="minorBidi" w:hAnsiTheme="minorBidi"/>
          <w:sz w:val="20"/>
          <w:szCs w:val="20"/>
        </w:rPr>
        <w:t>According to the last updates from IEEE, the US$1,450 per event and US$22 per paper</w:t>
      </w:r>
    </w:p>
    <w:p w14:paraId="0808A1D4" w14:textId="0E9CF482" w:rsidR="00F42013" w:rsidRPr="00FD1F82" w:rsidRDefault="00F42013" w:rsidP="00F42013">
      <w:pPr>
        <w:pStyle w:val="ListParagraph"/>
        <w:numPr>
          <w:ilvl w:val="0"/>
          <w:numId w:val="3"/>
        </w:numPr>
        <w:jc w:val="both"/>
        <w:rPr>
          <w:rFonts w:asciiTheme="minorBidi" w:hAnsiTheme="minorBidi"/>
          <w:sz w:val="20"/>
          <w:szCs w:val="20"/>
        </w:rPr>
      </w:pPr>
      <w:r w:rsidRPr="00FD1F82">
        <w:rPr>
          <w:rFonts w:asciiTheme="minorBidi" w:hAnsiTheme="minorBidi"/>
          <w:sz w:val="20"/>
          <w:szCs w:val="20"/>
        </w:rPr>
        <w:t xml:space="preserve">The IEEE Jordan Section administrative fee is $700 per conference, payable upon receiving approval from the Jordan Section and before signing the MOU. </w:t>
      </w:r>
    </w:p>
    <w:p w14:paraId="270C08DC" w14:textId="38AE0BD4" w:rsidR="003F703E" w:rsidRPr="00F42013" w:rsidRDefault="003F703E" w:rsidP="003F703E">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13BC9DE4" w14:textId="77777777" w:rsidR="003F703E" w:rsidRPr="003F703E" w:rsidRDefault="003F703E" w:rsidP="003F703E">
      <w:pPr>
        <w:ind w:left="360"/>
        <w:jc w:val="both"/>
        <w:rPr>
          <w:rFonts w:asciiTheme="minorBidi" w:hAnsiTheme="minorBidi"/>
          <w:sz w:val="20"/>
          <w:szCs w:val="20"/>
        </w:rPr>
      </w:pPr>
    </w:p>
    <w:p w14:paraId="4601EF9F" w14:textId="77777777" w:rsidR="00AD68C8" w:rsidRDefault="00F76D80" w:rsidP="00F76D80">
      <w:pPr>
        <w:pStyle w:val="ListParagraph"/>
        <w:numPr>
          <w:ilvl w:val="0"/>
          <w:numId w:val="1"/>
        </w:numPr>
        <w:jc w:val="both"/>
        <w:rPr>
          <w:rFonts w:asciiTheme="minorBidi" w:hAnsiTheme="minorBidi"/>
          <w:sz w:val="20"/>
          <w:szCs w:val="20"/>
        </w:rPr>
      </w:pPr>
      <w:r w:rsidRPr="000E6D0E">
        <w:rPr>
          <w:rFonts w:asciiTheme="minorBidi" w:hAnsiTheme="minorBidi"/>
          <w:sz w:val="20"/>
          <w:szCs w:val="20"/>
        </w:rPr>
        <w:t>In case having several conference technical sponsorship requests, the section will give priority for the bi-annual conferences.</w:t>
      </w:r>
    </w:p>
    <w:p w14:paraId="53527EA7" w14:textId="77777777" w:rsidR="003F703E" w:rsidRPr="00F42013" w:rsidRDefault="003F703E" w:rsidP="003F703E">
      <w:pPr>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1ED1A8FB" w14:textId="77777777" w:rsidR="003F703E" w:rsidRPr="003F703E" w:rsidRDefault="003F703E" w:rsidP="003F703E">
      <w:pPr>
        <w:ind w:left="360"/>
        <w:jc w:val="both"/>
        <w:rPr>
          <w:rFonts w:asciiTheme="minorBidi" w:hAnsiTheme="minorBidi"/>
          <w:sz w:val="20"/>
          <w:szCs w:val="20"/>
        </w:rPr>
      </w:pPr>
    </w:p>
    <w:p w14:paraId="6C4C76A1" w14:textId="77777777" w:rsidR="00EB435C" w:rsidRPr="003F703E" w:rsidRDefault="00EB435C" w:rsidP="00EB435C">
      <w:pPr>
        <w:pStyle w:val="ListParagraph"/>
        <w:numPr>
          <w:ilvl w:val="0"/>
          <w:numId w:val="1"/>
        </w:numPr>
        <w:jc w:val="both"/>
        <w:rPr>
          <w:rFonts w:asciiTheme="minorBidi" w:hAnsiTheme="minorBidi"/>
          <w:sz w:val="20"/>
          <w:szCs w:val="20"/>
        </w:rPr>
      </w:pPr>
      <w:r w:rsidRPr="000E6D0E">
        <w:rPr>
          <w:rFonts w:ascii="Arial" w:hAnsi="Arial" w:cs="Arial"/>
          <w:color w:val="000000"/>
          <w:sz w:val="20"/>
          <w:szCs w:val="20"/>
          <w:shd w:val="clear" w:color="auto" w:fill="FFFFFF"/>
        </w:rPr>
        <w:t> During the papers’ review process, the reviewers should be expert and mostly International PhD holders.</w:t>
      </w:r>
    </w:p>
    <w:p w14:paraId="4C6FE956" w14:textId="77777777" w:rsidR="003F703E" w:rsidRDefault="003F703E" w:rsidP="003F703E">
      <w:pPr>
        <w:ind w:left="360"/>
        <w:jc w:val="both"/>
        <w:rPr>
          <w:rFonts w:asciiTheme="minorBidi" w:hAnsiTheme="minorBidi"/>
          <w:b/>
          <w:bCs/>
          <w:sz w:val="20"/>
          <w:szCs w:val="20"/>
        </w:rPr>
      </w:pPr>
    </w:p>
    <w:p w14:paraId="7C5762FA" w14:textId="77777777" w:rsidR="003F703E" w:rsidRPr="00F42013" w:rsidRDefault="003F703E" w:rsidP="003F703E">
      <w:pPr>
        <w:ind w:left="360"/>
        <w:jc w:val="both"/>
        <w:rPr>
          <w:rFonts w:asciiTheme="minorBidi" w:hAnsiTheme="minorBidi"/>
          <w:b/>
          <w:bCs/>
          <w:color w:val="FF0000"/>
          <w:sz w:val="20"/>
          <w:szCs w:val="20"/>
        </w:rPr>
      </w:pPr>
      <w:r w:rsidRPr="00F42013">
        <w:rPr>
          <w:rFonts w:asciiTheme="minorBidi" w:hAnsiTheme="minorBidi"/>
          <w:b/>
          <w:bCs/>
          <w:color w:val="FF0000"/>
          <w:sz w:val="20"/>
          <w:szCs w:val="20"/>
        </w:rPr>
        <w:t>Your answer/comments:</w:t>
      </w:r>
    </w:p>
    <w:p w14:paraId="3F7D0FC0" w14:textId="77777777" w:rsidR="003F703E" w:rsidRPr="003F703E" w:rsidRDefault="003F703E" w:rsidP="003F703E">
      <w:pPr>
        <w:ind w:left="360"/>
        <w:jc w:val="both"/>
        <w:rPr>
          <w:rFonts w:asciiTheme="minorBidi" w:hAnsiTheme="minorBidi"/>
          <w:sz w:val="20"/>
          <w:szCs w:val="20"/>
        </w:rPr>
      </w:pPr>
    </w:p>
    <w:p w14:paraId="036B1030" w14:textId="660BB159" w:rsidR="003F703E" w:rsidRPr="00FD1F82" w:rsidRDefault="003008A0" w:rsidP="003008A0">
      <w:pPr>
        <w:pStyle w:val="ListParagraph"/>
        <w:numPr>
          <w:ilvl w:val="0"/>
          <w:numId w:val="1"/>
        </w:numPr>
        <w:jc w:val="both"/>
        <w:rPr>
          <w:rFonts w:ascii="Arial" w:hAnsi="Arial" w:cs="Arial"/>
          <w:color w:val="000000"/>
          <w:sz w:val="20"/>
          <w:szCs w:val="20"/>
          <w:shd w:val="clear" w:color="auto" w:fill="FFFFFF"/>
        </w:rPr>
      </w:pPr>
      <w:r w:rsidRPr="003008A0">
        <w:rPr>
          <w:rFonts w:ascii="Arial" w:hAnsi="Arial" w:cs="Arial"/>
          <w:color w:val="000000"/>
          <w:sz w:val="20"/>
          <w:szCs w:val="20"/>
          <w:shd w:val="clear" w:color="auto" w:fill="FFFFFF"/>
        </w:rPr>
        <w:t>The reviews of the papers should be made accessible to the IEEE technical and organizing committee member appointed to the conference</w:t>
      </w:r>
      <w:r w:rsidRPr="00FD1F82">
        <w:rPr>
          <w:rFonts w:ascii="Arial" w:hAnsi="Arial" w:cs="Arial"/>
          <w:color w:val="000000"/>
          <w:sz w:val="20"/>
          <w:szCs w:val="20"/>
          <w:shd w:val="clear" w:color="auto" w:fill="FFFFFF"/>
        </w:rPr>
        <w:t>. Additionally, full access to the conference paper system must be granted to the IEEE Jordan Section.</w:t>
      </w:r>
    </w:p>
    <w:p w14:paraId="3D58C10D" w14:textId="77777777" w:rsidR="003F703E" w:rsidRPr="003008A0" w:rsidRDefault="003F703E" w:rsidP="003F703E">
      <w:pPr>
        <w:ind w:left="360"/>
        <w:jc w:val="both"/>
        <w:rPr>
          <w:rFonts w:asciiTheme="minorBidi" w:hAnsiTheme="minorBidi"/>
          <w:b/>
          <w:bCs/>
          <w:color w:val="FF0000"/>
          <w:sz w:val="20"/>
          <w:szCs w:val="20"/>
        </w:rPr>
      </w:pPr>
      <w:r w:rsidRPr="003008A0">
        <w:rPr>
          <w:rFonts w:asciiTheme="minorBidi" w:hAnsiTheme="minorBidi"/>
          <w:b/>
          <w:bCs/>
          <w:color w:val="FF0000"/>
          <w:sz w:val="20"/>
          <w:szCs w:val="20"/>
        </w:rPr>
        <w:t>Your answer/comments:</w:t>
      </w:r>
    </w:p>
    <w:p w14:paraId="10F2F1BB" w14:textId="77777777" w:rsidR="003F703E" w:rsidRPr="003F703E" w:rsidRDefault="003F703E" w:rsidP="003F703E">
      <w:pPr>
        <w:jc w:val="both"/>
        <w:rPr>
          <w:rFonts w:asciiTheme="minorBidi" w:hAnsiTheme="minorBidi"/>
          <w:sz w:val="20"/>
          <w:szCs w:val="20"/>
        </w:rPr>
      </w:pPr>
    </w:p>
    <w:p w14:paraId="53305CE3" w14:textId="77777777" w:rsidR="00EB435C" w:rsidRPr="000E6D0E" w:rsidRDefault="00EB435C" w:rsidP="00EB435C">
      <w:pPr>
        <w:pStyle w:val="ListParagraph"/>
        <w:numPr>
          <w:ilvl w:val="0"/>
          <w:numId w:val="1"/>
        </w:numPr>
        <w:jc w:val="both"/>
        <w:rPr>
          <w:rFonts w:asciiTheme="minorBidi" w:hAnsiTheme="minorBidi"/>
          <w:sz w:val="20"/>
          <w:szCs w:val="20"/>
        </w:rPr>
      </w:pPr>
      <w:r w:rsidRPr="000E6D0E">
        <w:rPr>
          <w:rFonts w:ascii="Arial" w:hAnsi="Arial" w:cs="Arial"/>
          <w:color w:val="000000"/>
          <w:sz w:val="20"/>
          <w:szCs w:val="20"/>
          <w:shd w:val="clear" w:color="auto" w:fill="FFFFFF"/>
        </w:rPr>
        <w:lastRenderedPageBreak/>
        <w:t xml:space="preserve">All the papers should be written in English language </w:t>
      </w:r>
    </w:p>
    <w:p w14:paraId="01685506" w14:textId="77777777" w:rsidR="003F703E" w:rsidRDefault="003F703E" w:rsidP="003F703E">
      <w:pPr>
        <w:ind w:left="360"/>
        <w:jc w:val="both"/>
        <w:rPr>
          <w:rFonts w:asciiTheme="minorBidi" w:hAnsiTheme="minorBidi"/>
          <w:b/>
          <w:bCs/>
          <w:sz w:val="20"/>
          <w:szCs w:val="20"/>
        </w:rPr>
      </w:pPr>
    </w:p>
    <w:p w14:paraId="1A927184" w14:textId="77777777" w:rsidR="003F703E" w:rsidRPr="003008A0" w:rsidRDefault="003F703E" w:rsidP="003F703E">
      <w:pPr>
        <w:ind w:left="360"/>
        <w:jc w:val="both"/>
        <w:rPr>
          <w:rFonts w:asciiTheme="minorBidi" w:hAnsiTheme="minorBidi"/>
          <w:b/>
          <w:bCs/>
          <w:color w:val="FF0000"/>
          <w:sz w:val="20"/>
          <w:szCs w:val="20"/>
        </w:rPr>
      </w:pPr>
      <w:r w:rsidRPr="003008A0">
        <w:rPr>
          <w:rFonts w:asciiTheme="minorBidi" w:hAnsiTheme="minorBidi"/>
          <w:b/>
          <w:bCs/>
          <w:color w:val="FF0000"/>
          <w:sz w:val="20"/>
          <w:szCs w:val="20"/>
        </w:rPr>
        <w:t>Your answer/comments:</w:t>
      </w:r>
    </w:p>
    <w:p w14:paraId="152E77A0" w14:textId="77777777" w:rsidR="00EB435C" w:rsidRPr="000E6D0E" w:rsidRDefault="00EB435C" w:rsidP="00EB435C">
      <w:pPr>
        <w:pStyle w:val="ListParagraph"/>
        <w:jc w:val="both"/>
        <w:rPr>
          <w:rFonts w:ascii="Arial" w:hAnsi="Arial" w:cs="Arial"/>
          <w:color w:val="000000"/>
          <w:sz w:val="20"/>
          <w:szCs w:val="20"/>
          <w:shd w:val="clear" w:color="auto" w:fill="FFFFFF"/>
        </w:rPr>
      </w:pPr>
    </w:p>
    <w:p w14:paraId="32AFE468" w14:textId="77777777" w:rsidR="00EB435C" w:rsidRPr="000E6D0E" w:rsidRDefault="00EB435C" w:rsidP="00EB435C">
      <w:pPr>
        <w:pStyle w:val="ListParagraph"/>
        <w:jc w:val="both"/>
        <w:rPr>
          <w:rFonts w:asciiTheme="minorBidi" w:hAnsiTheme="minorBidi"/>
          <w:sz w:val="20"/>
          <w:szCs w:val="20"/>
        </w:rPr>
      </w:pPr>
    </w:p>
    <w:p w14:paraId="25980DC3" w14:textId="26A913F9" w:rsidR="00E7151E" w:rsidRPr="00FD1F82" w:rsidRDefault="007D6FDC" w:rsidP="007D6FDC">
      <w:pPr>
        <w:pStyle w:val="ListParagraph"/>
        <w:numPr>
          <w:ilvl w:val="0"/>
          <w:numId w:val="1"/>
        </w:numPr>
        <w:jc w:val="both"/>
        <w:rPr>
          <w:rFonts w:ascii="Arial" w:hAnsi="Arial" w:cs="Arial"/>
          <w:color w:val="000000"/>
          <w:sz w:val="20"/>
          <w:szCs w:val="20"/>
          <w:shd w:val="clear" w:color="auto" w:fill="FFFFFF"/>
        </w:rPr>
      </w:pPr>
      <w:r w:rsidRPr="00FD1F82">
        <w:rPr>
          <w:rFonts w:ascii="Arial" w:hAnsi="Arial" w:cs="Arial"/>
          <w:color w:val="000000"/>
          <w:sz w:val="20"/>
          <w:szCs w:val="20"/>
          <w:shd w:val="clear" w:color="auto" w:fill="FFFFFF"/>
        </w:rPr>
        <w:t>A speech must be allocated to the IEEE Jordan Section and acknowledgment given among the sponsors during the opening ceremony.</w:t>
      </w:r>
    </w:p>
    <w:p w14:paraId="494BC2AB" w14:textId="77777777" w:rsidR="007D6FDC" w:rsidRDefault="007D6FDC" w:rsidP="007D6FDC">
      <w:pPr>
        <w:pStyle w:val="ListParagraph"/>
        <w:jc w:val="both"/>
        <w:rPr>
          <w:rFonts w:ascii="Arial" w:hAnsi="Arial" w:cs="Arial"/>
          <w:color w:val="000000"/>
          <w:sz w:val="20"/>
          <w:szCs w:val="20"/>
          <w:shd w:val="clear" w:color="auto" w:fill="FFFFFF"/>
        </w:rPr>
      </w:pPr>
    </w:p>
    <w:p w14:paraId="3D3FDFAE" w14:textId="77777777" w:rsidR="007D6FDC" w:rsidRDefault="007D6FDC" w:rsidP="007D6FDC">
      <w:pPr>
        <w:jc w:val="both"/>
        <w:rPr>
          <w:rFonts w:asciiTheme="minorBidi" w:hAnsiTheme="minorBidi"/>
          <w:b/>
          <w:bCs/>
          <w:color w:val="FF0000"/>
          <w:sz w:val="20"/>
          <w:szCs w:val="20"/>
        </w:rPr>
      </w:pPr>
      <w:r w:rsidRPr="003008A0">
        <w:rPr>
          <w:rFonts w:asciiTheme="minorBidi" w:hAnsiTheme="minorBidi"/>
          <w:b/>
          <w:bCs/>
          <w:color w:val="FF0000"/>
          <w:sz w:val="20"/>
          <w:szCs w:val="20"/>
        </w:rPr>
        <w:t>Your answer/comments:</w:t>
      </w:r>
    </w:p>
    <w:p w14:paraId="3B522117" w14:textId="77777777" w:rsidR="00F15AC5" w:rsidRDefault="00F15AC5" w:rsidP="007D6FDC">
      <w:pPr>
        <w:jc w:val="both"/>
        <w:rPr>
          <w:rFonts w:asciiTheme="minorBidi" w:hAnsiTheme="minorBidi"/>
          <w:b/>
          <w:bCs/>
          <w:color w:val="FF0000"/>
          <w:sz w:val="20"/>
          <w:szCs w:val="20"/>
        </w:rPr>
      </w:pPr>
    </w:p>
    <w:p w14:paraId="2D9FD1AD" w14:textId="77777777" w:rsidR="00F15AC5" w:rsidRDefault="00F15AC5" w:rsidP="007D6FDC">
      <w:pPr>
        <w:jc w:val="both"/>
        <w:rPr>
          <w:rFonts w:asciiTheme="minorBidi" w:hAnsiTheme="minorBidi"/>
          <w:b/>
          <w:bCs/>
          <w:color w:val="FF0000"/>
          <w:sz w:val="20"/>
          <w:szCs w:val="20"/>
        </w:rPr>
      </w:pPr>
    </w:p>
    <w:p w14:paraId="7815DC5B" w14:textId="77777777" w:rsidR="00F15AC5" w:rsidRDefault="00F15AC5" w:rsidP="007D6FDC">
      <w:pPr>
        <w:jc w:val="both"/>
        <w:rPr>
          <w:rFonts w:asciiTheme="minorBidi" w:hAnsiTheme="minorBidi"/>
          <w:b/>
          <w:bCs/>
          <w:color w:val="FF0000"/>
          <w:sz w:val="20"/>
          <w:szCs w:val="20"/>
        </w:rPr>
      </w:pPr>
    </w:p>
    <w:p w14:paraId="79242827" w14:textId="0C50288E" w:rsidR="00F15AC5" w:rsidRDefault="00F15AC5" w:rsidP="008329ED">
      <w:pPr>
        <w:jc w:val="right"/>
        <w:rPr>
          <w:rFonts w:asciiTheme="minorBidi" w:hAnsiTheme="minorBidi"/>
          <w:b/>
          <w:bCs/>
          <w:color w:val="FF0000"/>
          <w:sz w:val="20"/>
          <w:szCs w:val="20"/>
        </w:rPr>
      </w:pPr>
      <w:r>
        <w:rPr>
          <w:rFonts w:asciiTheme="minorBidi" w:hAnsiTheme="minorBidi"/>
          <w:b/>
          <w:bCs/>
          <w:color w:val="FF0000"/>
          <w:sz w:val="20"/>
          <w:szCs w:val="20"/>
        </w:rPr>
        <w:t>Signature of Conference Chair and stamp</w:t>
      </w:r>
    </w:p>
    <w:p w14:paraId="65A3DA99" w14:textId="77777777" w:rsidR="00F15AC5" w:rsidRDefault="00F15AC5" w:rsidP="007D6FDC">
      <w:pPr>
        <w:jc w:val="both"/>
        <w:rPr>
          <w:rFonts w:asciiTheme="minorBidi" w:hAnsiTheme="minorBidi"/>
          <w:b/>
          <w:bCs/>
          <w:color w:val="FF0000"/>
          <w:sz w:val="20"/>
          <w:szCs w:val="20"/>
        </w:rPr>
      </w:pPr>
    </w:p>
    <w:p w14:paraId="648983C8" w14:textId="77777777" w:rsidR="008329ED" w:rsidRDefault="008329ED" w:rsidP="007D6FDC">
      <w:pPr>
        <w:jc w:val="both"/>
        <w:rPr>
          <w:rFonts w:asciiTheme="minorBidi" w:hAnsiTheme="minorBidi"/>
          <w:b/>
          <w:bCs/>
          <w:color w:val="FF0000"/>
          <w:sz w:val="20"/>
          <w:szCs w:val="20"/>
        </w:rPr>
      </w:pPr>
    </w:p>
    <w:p w14:paraId="0A9F7B3F" w14:textId="77777777" w:rsidR="008329ED" w:rsidRDefault="008329ED" w:rsidP="007D6FDC">
      <w:pPr>
        <w:jc w:val="both"/>
        <w:rPr>
          <w:rFonts w:asciiTheme="minorBidi" w:hAnsiTheme="minorBidi"/>
          <w:b/>
          <w:bCs/>
          <w:color w:val="FF0000"/>
          <w:sz w:val="20"/>
          <w:szCs w:val="20"/>
        </w:rPr>
      </w:pPr>
    </w:p>
    <w:p w14:paraId="1816AAD8" w14:textId="77777777" w:rsidR="008329ED" w:rsidRDefault="008329ED" w:rsidP="007D6FDC">
      <w:pPr>
        <w:jc w:val="both"/>
        <w:rPr>
          <w:rFonts w:asciiTheme="minorBidi" w:hAnsiTheme="minorBidi"/>
          <w:b/>
          <w:bCs/>
          <w:color w:val="FF0000"/>
          <w:sz w:val="20"/>
          <w:szCs w:val="20"/>
        </w:rPr>
      </w:pPr>
    </w:p>
    <w:p w14:paraId="289FC2DA" w14:textId="77777777" w:rsidR="008329ED" w:rsidRDefault="008329ED" w:rsidP="007D6FDC">
      <w:pPr>
        <w:jc w:val="both"/>
        <w:rPr>
          <w:rFonts w:asciiTheme="minorBidi" w:hAnsiTheme="minorBidi"/>
          <w:b/>
          <w:bCs/>
          <w:color w:val="FF0000"/>
          <w:sz w:val="20"/>
          <w:szCs w:val="20"/>
        </w:rPr>
      </w:pPr>
    </w:p>
    <w:p w14:paraId="4FC2C7AD" w14:textId="77777777" w:rsidR="008329ED" w:rsidRDefault="008329ED" w:rsidP="007D6FDC">
      <w:pPr>
        <w:jc w:val="both"/>
        <w:rPr>
          <w:rFonts w:asciiTheme="minorBidi" w:hAnsiTheme="minorBidi"/>
          <w:b/>
          <w:bCs/>
          <w:color w:val="FF0000"/>
          <w:sz w:val="20"/>
          <w:szCs w:val="20"/>
        </w:rPr>
      </w:pPr>
    </w:p>
    <w:p w14:paraId="2193E66D" w14:textId="77777777" w:rsidR="008329ED" w:rsidRDefault="008329ED" w:rsidP="007D6FDC">
      <w:pPr>
        <w:jc w:val="both"/>
        <w:rPr>
          <w:rFonts w:asciiTheme="minorBidi" w:hAnsiTheme="minorBidi"/>
          <w:b/>
          <w:bCs/>
          <w:color w:val="FF0000"/>
          <w:sz w:val="20"/>
          <w:szCs w:val="20"/>
        </w:rPr>
      </w:pPr>
    </w:p>
    <w:p w14:paraId="710F89D3" w14:textId="77777777" w:rsidR="008329ED" w:rsidRDefault="008329ED" w:rsidP="007D6FDC">
      <w:pPr>
        <w:jc w:val="both"/>
        <w:rPr>
          <w:rFonts w:asciiTheme="minorBidi" w:hAnsiTheme="minorBidi"/>
          <w:b/>
          <w:bCs/>
          <w:color w:val="FF0000"/>
          <w:sz w:val="20"/>
          <w:szCs w:val="20"/>
        </w:rPr>
      </w:pPr>
    </w:p>
    <w:p w14:paraId="0A7FC4BA" w14:textId="77777777" w:rsidR="008329ED" w:rsidRDefault="008329ED" w:rsidP="007D6FDC">
      <w:pPr>
        <w:jc w:val="both"/>
        <w:rPr>
          <w:rFonts w:asciiTheme="minorBidi" w:hAnsiTheme="minorBidi"/>
          <w:b/>
          <w:bCs/>
          <w:color w:val="FF0000"/>
          <w:sz w:val="20"/>
          <w:szCs w:val="20"/>
        </w:rPr>
      </w:pPr>
    </w:p>
    <w:p w14:paraId="4EF8CE21" w14:textId="77777777" w:rsidR="008329ED" w:rsidRDefault="008329ED" w:rsidP="007D6FDC">
      <w:pPr>
        <w:jc w:val="both"/>
        <w:rPr>
          <w:rFonts w:asciiTheme="minorBidi" w:hAnsiTheme="minorBidi"/>
          <w:b/>
          <w:bCs/>
          <w:color w:val="FF0000"/>
          <w:sz w:val="20"/>
          <w:szCs w:val="20"/>
        </w:rPr>
      </w:pPr>
    </w:p>
    <w:p w14:paraId="5025A018" w14:textId="77777777" w:rsidR="00894412" w:rsidRDefault="00894412" w:rsidP="007D6FDC">
      <w:pPr>
        <w:jc w:val="both"/>
        <w:rPr>
          <w:rFonts w:asciiTheme="minorBidi" w:hAnsiTheme="minorBidi"/>
          <w:b/>
          <w:bCs/>
          <w:color w:val="FF0000"/>
          <w:sz w:val="20"/>
          <w:szCs w:val="20"/>
        </w:rPr>
      </w:pPr>
    </w:p>
    <w:p w14:paraId="74287B56" w14:textId="77777777" w:rsidR="00894412" w:rsidRDefault="00894412" w:rsidP="007D6FDC">
      <w:pPr>
        <w:jc w:val="both"/>
        <w:rPr>
          <w:rFonts w:asciiTheme="minorBidi" w:hAnsiTheme="minorBidi"/>
          <w:b/>
          <w:bCs/>
          <w:color w:val="FF0000"/>
          <w:sz w:val="20"/>
          <w:szCs w:val="20"/>
        </w:rPr>
      </w:pPr>
    </w:p>
    <w:p w14:paraId="251CE49E" w14:textId="77777777" w:rsidR="00894412" w:rsidRDefault="00894412" w:rsidP="007D6FDC">
      <w:pPr>
        <w:jc w:val="both"/>
        <w:rPr>
          <w:rFonts w:asciiTheme="minorBidi" w:hAnsiTheme="minorBidi"/>
          <w:b/>
          <w:bCs/>
          <w:color w:val="FF0000"/>
          <w:sz w:val="20"/>
          <w:szCs w:val="20"/>
        </w:rPr>
      </w:pPr>
    </w:p>
    <w:p w14:paraId="7BE9A902" w14:textId="77777777" w:rsidR="008329ED" w:rsidRDefault="008329ED" w:rsidP="007D6FDC">
      <w:pPr>
        <w:jc w:val="both"/>
        <w:rPr>
          <w:rFonts w:asciiTheme="minorBidi" w:hAnsiTheme="minorBidi"/>
          <w:b/>
          <w:bCs/>
          <w:color w:val="FF0000"/>
          <w:sz w:val="20"/>
          <w:szCs w:val="20"/>
        </w:rPr>
      </w:pPr>
    </w:p>
    <w:p w14:paraId="37183E0A" w14:textId="77777777" w:rsidR="00F15AC5" w:rsidRDefault="00F15AC5" w:rsidP="007D6FDC">
      <w:pPr>
        <w:jc w:val="both"/>
        <w:rPr>
          <w:rFonts w:asciiTheme="minorBidi" w:hAnsiTheme="minorBidi"/>
          <w:b/>
          <w:bCs/>
          <w:color w:val="FF0000"/>
          <w:sz w:val="20"/>
          <w:szCs w:val="20"/>
        </w:rPr>
      </w:pPr>
    </w:p>
    <w:p w14:paraId="77F2D24D" w14:textId="77777777" w:rsidR="00F15AC5" w:rsidRDefault="00F15AC5" w:rsidP="007D6FDC">
      <w:pPr>
        <w:jc w:val="both"/>
        <w:rPr>
          <w:rFonts w:asciiTheme="minorBidi" w:hAnsiTheme="minorBidi"/>
          <w:b/>
          <w:bCs/>
          <w:color w:val="FF0000"/>
          <w:sz w:val="20"/>
          <w:szCs w:val="20"/>
        </w:rPr>
      </w:pPr>
    </w:p>
    <w:p w14:paraId="380815A6" w14:textId="77777777" w:rsidR="00F15AC5" w:rsidRPr="003008A0" w:rsidRDefault="00F15AC5" w:rsidP="007D6FDC">
      <w:pPr>
        <w:jc w:val="both"/>
        <w:rPr>
          <w:rFonts w:asciiTheme="minorBidi" w:hAnsiTheme="minorBidi"/>
          <w:b/>
          <w:bCs/>
          <w:color w:val="FF0000"/>
          <w:sz w:val="20"/>
          <w:szCs w:val="20"/>
        </w:rPr>
      </w:pPr>
    </w:p>
    <w:p w14:paraId="68A00179" w14:textId="77777777" w:rsidR="007D6FDC" w:rsidRPr="007D6FDC" w:rsidRDefault="007D6FDC" w:rsidP="007D6FDC">
      <w:pPr>
        <w:pStyle w:val="ListParagraph"/>
        <w:jc w:val="both"/>
        <w:rPr>
          <w:rFonts w:ascii="Arial" w:hAnsi="Arial" w:cs="Arial"/>
          <w:color w:val="000000"/>
          <w:sz w:val="20"/>
          <w:szCs w:val="20"/>
          <w:shd w:val="clear" w:color="auto" w:fill="FFFFFF"/>
        </w:rPr>
      </w:pPr>
    </w:p>
    <w:p w14:paraId="5554C0E3" w14:textId="77777777" w:rsidR="00E7151E" w:rsidRPr="000E6D0E" w:rsidRDefault="00E7151E" w:rsidP="00E7151E">
      <w:pPr>
        <w:pStyle w:val="ListParagraph"/>
        <w:jc w:val="both"/>
        <w:rPr>
          <w:rFonts w:asciiTheme="minorBidi" w:hAnsiTheme="minorBidi"/>
          <w:sz w:val="20"/>
          <w:szCs w:val="20"/>
        </w:rPr>
      </w:pPr>
    </w:p>
    <w:p w14:paraId="2F78B682" w14:textId="77777777" w:rsidR="00F76D80" w:rsidRPr="003F703E" w:rsidRDefault="00F76D80" w:rsidP="00F76D80">
      <w:pPr>
        <w:jc w:val="both"/>
        <w:rPr>
          <w:rFonts w:asciiTheme="minorBidi" w:hAnsiTheme="minorBidi"/>
          <w:b/>
          <w:bCs/>
          <w:sz w:val="20"/>
          <w:szCs w:val="20"/>
          <w:u w:val="single"/>
        </w:rPr>
      </w:pPr>
      <w:r w:rsidRPr="003F703E">
        <w:rPr>
          <w:rFonts w:asciiTheme="minorBidi" w:hAnsiTheme="minorBidi"/>
          <w:b/>
          <w:bCs/>
          <w:sz w:val="20"/>
          <w:szCs w:val="20"/>
          <w:u w:val="single"/>
        </w:rPr>
        <w:lastRenderedPageBreak/>
        <w:t>Conference technical sponsorship procedure</w:t>
      </w:r>
    </w:p>
    <w:p w14:paraId="44FE5E3C" w14:textId="77777777" w:rsidR="00F76D80" w:rsidRPr="000E6D0E" w:rsidRDefault="00F76D80" w:rsidP="00F76D80">
      <w:pPr>
        <w:jc w:val="both"/>
        <w:rPr>
          <w:rFonts w:asciiTheme="minorBidi" w:hAnsiTheme="minorBidi"/>
          <w:sz w:val="20"/>
          <w:szCs w:val="20"/>
        </w:rPr>
      </w:pPr>
      <w:r w:rsidRPr="000E6D0E">
        <w:rPr>
          <w:rFonts w:asciiTheme="minorBidi" w:hAnsiTheme="minorBidi"/>
          <w:sz w:val="20"/>
          <w:szCs w:val="20"/>
        </w:rPr>
        <w:t xml:space="preserve">The organizing committee(s) of the conference should follow the following steps to get the conference technical </w:t>
      </w:r>
      <w:proofErr w:type="gramStart"/>
      <w:r w:rsidRPr="000E6D0E">
        <w:rPr>
          <w:rFonts w:asciiTheme="minorBidi" w:hAnsiTheme="minorBidi"/>
          <w:sz w:val="20"/>
          <w:szCs w:val="20"/>
        </w:rPr>
        <w:t>sponsorship :</w:t>
      </w:r>
      <w:proofErr w:type="gramEnd"/>
    </w:p>
    <w:p w14:paraId="6D7208CC" w14:textId="77777777" w:rsidR="00F76D80" w:rsidRPr="000E6D0E" w:rsidRDefault="00F76D80" w:rsidP="00315912">
      <w:pPr>
        <w:pStyle w:val="ListParagraph"/>
        <w:numPr>
          <w:ilvl w:val="0"/>
          <w:numId w:val="2"/>
        </w:numPr>
        <w:spacing w:line="240" w:lineRule="auto"/>
        <w:jc w:val="both"/>
        <w:rPr>
          <w:rFonts w:asciiTheme="minorBidi" w:hAnsiTheme="minorBidi"/>
          <w:sz w:val="20"/>
          <w:szCs w:val="20"/>
        </w:rPr>
      </w:pPr>
      <w:r w:rsidRPr="000E6D0E">
        <w:rPr>
          <w:rFonts w:asciiTheme="minorBidi" w:hAnsiTheme="minorBidi"/>
          <w:b/>
          <w:bCs/>
          <w:sz w:val="20"/>
          <w:szCs w:val="20"/>
        </w:rPr>
        <w:t>First:</w:t>
      </w:r>
      <w:r w:rsidRPr="000E6D0E">
        <w:rPr>
          <w:rFonts w:asciiTheme="minorBidi" w:hAnsiTheme="minorBidi"/>
          <w:sz w:val="20"/>
          <w:szCs w:val="20"/>
        </w:rPr>
        <w:t xml:space="preserve"> The conference organizing committee should carefully read the above instruction and prepare a response letter that clarifies how the committee will meet the above instructions.</w:t>
      </w:r>
    </w:p>
    <w:p w14:paraId="4AC8749E" w14:textId="77777777" w:rsidR="00F76D80" w:rsidRPr="000E6D0E" w:rsidRDefault="00F76D80" w:rsidP="00315912">
      <w:pPr>
        <w:pStyle w:val="ListParagraph"/>
        <w:numPr>
          <w:ilvl w:val="0"/>
          <w:numId w:val="2"/>
        </w:numPr>
        <w:spacing w:line="240" w:lineRule="auto"/>
        <w:jc w:val="both"/>
        <w:rPr>
          <w:rFonts w:asciiTheme="minorBidi" w:hAnsiTheme="minorBidi"/>
          <w:sz w:val="20"/>
          <w:szCs w:val="20"/>
        </w:rPr>
      </w:pPr>
      <w:r w:rsidRPr="000E6D0E">
        <w:rPr>
          <w:rFonts w:asciiTheme="minorBidi" w:hAnsiTheme="minorBidi"/>
          <w:b/>
          <w:bCs/>
          <w:sz w:val="20"/>
          <w:szCs w:val="20"/>
        </w:rPr>
        <w:t>Second:</w:t>
      </w:r>
      <w:r w:rsidRPr="000E6D0E">
        <w:rPr>
          <w:rFonts w:asciiTheme="minorBidi" w:hAnsiTheme="minorBidi"/>
          <w:sz w:val="20"/>
          <w:szCs w:val="20"/>
        </w:rPr>
        <w:t xml:space="preserve"> the IEEE Executive committee will discuss the request and give an </w:t>
      </w:r>
      <w:r w:rsidR="00E7151E" w:rsidRPr="000E6D0E">
        <w:rPr>
          <w:rFonts w:asciiTheme="minorBidi" w:hAnsiTheme="minorBidi"/>
          <w:sz w:val="20"/>
          <w:szCs w:val="20"/>
        </w:rPr>
        <w:t>initial</w:t>
      </w:r>
      <w:r w:rsidRPr="000E6D0E">
        <w:rPr>
          <w:rFonts w:asciiTheme="minorBidi" w:hAnsiTheme="minorBidi"/>
          <w:sz w:val="20"/>
          <w:szCs w:val="20"/>
        </w:rPr>
        <w:t xml:space="preserve"> decision for the sponsorship request.</w:t>
      </w:r>
    </w:p>
    <w:p w14:paraId="072EAAA4" w14:textId="77777777" w:rsidR="00F76D80" w:rsidRPr="000E6D0E" w:rsidRDefault="00F76D80" w:rsidP="00536625">
      <w:pPr>
        <w:pStyle w:val="ListParagraph"/>
        <w:numPr>
          <w:ilvl w:val="0"/>
          <w:numId w:val="2"/>
        </w:numPr>
        <w:spacing w:line="240" w:lineRule="auto"/>
        <w:jc w:val="both"/>
        <w:rPr>
          <w:rFonts w:asciiTheme="minorBidi" w:hAnsiTheme="minorBidi"/>
          <w:sz w:val="20"/>
          <w:szCs w:val="20"/>
        </w:rPr>
      </w:pPr>
      <w:r w:rsidRPr="000E6D0E">
        <w:rPr>
          <w:rFonts w:asciiTheme="minorBidi" w:hAnsiTheme="minorBidi"/>
          <w:b/>
          <w:bCs/>
          <w:sz w:val="20"/>
          <w:szCs w:val="20"/>
        </w:rPr>
        <w:t>Third:</w:t>
      </w:r>
      <w:r w:rsidRPr="000E6D0E">
        <w:rPr>
          <w:rFonts w:asciiTheme="minorBidi" w:hAnsiTheme="minorBidi"/>
          <w:sz w:val="20"/>
          <w:szCs w:val="20"/>
        </w:rPr>
        <w:t xml:space="preserve"> In case the IEEE Executive committee approved the sponsorship request, the conference organizing committee is asked to send an official letter from the Head of the organization/entity that is o</w:t>
      </w:r>
      <w:r w:rsidR="00536625" w:rsidRPr="000E6D0E">
        <w:rPr>
          <w:rFonts w:asciiTheme="minorBidi" w:hAnsiTheme="minorBidi"/>
          <w:sz w:val="20"/>
          <w:szCs w:val="20"/>
        </w:rPr>
        <w:t>rganizing the conference to IEEE C</w:t>
      </w:r>
      <w:r w:rsidRPr="000E6D0E">
        <w:rPr>
          <w:rFonts w:asciiTheme="minorBidi" w:hAnsiTheme="minorBidi"/>
          <w:sz w:val="20"/>
          <w:szCs w:val="20"/>
        </w:rPr>
        <w:t>hair asking officially for the</w:t>
      </w:r>
      <w:r w:rsidR="00E7151E" w:rsidRPr="000E6D0E">
        <w:rPr>
          <w:rFonts w:asciiTheme="minorBidi" w:hAnsiTheme="minorBidi"/>
          <w:sz w:val="20"/>
          <w:szCs w:val="20"/>
        </w:rPr>
        <w:t xml:space="preserve"> technical</w:t>
      </w:r>
      <w:r w:rsidRPr="000E6D0E">
        <w:rPr>
          <w:rFonts w:asciiTheme="minorBidi" w:hAnsiTheme="minorBidi"/>
          <w:sz w:val="20"/>
          <w:szCs w:val="20"/>
        </w:rPr>
        <w:t xml:space="preserve"> sponsorship</w:t>
      </w:r>
      <w:r w:rsidR="00E7151E" w:rsidRPr="000E6D0E">
        <w:rPr>
          <w:rFonts w:asciiTheme="minorBidi" w:hAnsiTheme="minorBidi"/>
          <w:sz w:val="20"/>
          <w:szCs w:val="20"/>
        </w:rPr>
        <w:t>.</w:t>
      </w:r>
    </w:p>
    <w:p w14:paraId="245515DE" w14:textId="77777777" w:rsidR="00E7151E" w:rsidRPr="000E6D0E" w:rsidRDefault="00E7151E" w:rsidP="00315912">
      <w:pPr>
        <w:pStyle w:val="ListParagraph"/>
        <w:numPr>
          <w:ilvl w:val="0"/>
          <w:numId w:val="2"/>
        </w:numPr>
        <w:pBdr>
          <w:bottom w:val="single" w:sz="12" w:space="31" w:color="E0ECF7"/>
        </w:pBdr>
        <w:shd w:val="clear" w:color="auto" w:fill="FFFFFF"/>
        <w:spacing w:after="150" w:line="240" w:lineRule="auto"/>
        <w:jc w:val="both"/>
        <w:rPr>
          <w:rFonts w:asciiTheme="minorBidi" w:hAnsiTheme="minorBidi"/>
          <w:sz w:val="20"/>
          <w:szCs w:val="20"/>
        </w:rPr>
      </w:pPr>
      <w:r w:rsidRPr="000E6D0E">
        <w:rPr>
          <w:rFonts w:asciiTheme="minorBidi" w:hAnsiTheme="minorBidi"/>
          <w:b/>
          <w:bCs/>
          <w:sz w:val="20"/>
          <w:szCs w:val="20"/>
        </w:rPr>
        <w:t>Fourth:</w:t>
      </w:r>
      <w:r w:rsidRPr="000E6D0E">
        <w:rPr>
          <w:rFonts w:asciiTheme="minorBidi" w:hAnsiTheme="minorBidi"/>
          <w:sz w:val="20"/>
          <w:szCs w:val="20"/>
        </w:rPr>
        <w:t xml:space="preserve"> the IEEE Chair will send an official approval letter for the Head of the Head of the organization/entity that is organizing the conference.</w:t>
      </w:r>
    </w:p>
    <w:p w14:paraId="6F34B9A4" w14:textId="77777777" w:rsidR="00E7151E" w:rsidRPr="000E6D0E" w:rsidRDefault="00E7151E" w:rsidP="00315912">
      <w:pPr>
        <w:pStyle w:val="ListParagraph"/>
        <w:numPr>
          <w:ilvl w:val="0"/>
          <w:numId w:val="2"/>
        </w:numPr>
        <w:pBdr>
          <w:bottom w:val="single" w:sz="12" w:space="31" w:color="E0ECF7"/>
        </w:pBdr>
        <w:shd w:val="clear" w:color="auto" w:fill="FFFFFF"/>
        <w:spacing w:after="150" w:line="240" w:lineRule="auto"/>
        <w:jc w:val="both"/>
        <w:rPr>
          <w:rFonts w:asciiTheme="minorBidi" w:hAnsiTheme="minorBidi"/>
          <w:sz w:val="20"/>
          <w:szCs w:val="20"/>
        </w:rPr>
      </w:pPr>
      <w:r w:rsidRPr="000E6D0E">
        <w:rPr>
          <w:rFonts w:asciiTheme="minorBidi" w:hAnsiTheme="minorBidi"/>
          <w:b/>
          <w:bCs/>
          <w:sz w:val="20"/>
          <w:szCs w:val="20"/>
        </w:rPr>
        <w:t>Fifth</w:t>
      </w:r>
      <w:r w:rsidRPr="000E6D0E">
        <w:rPr>
          <w:rFonts w:asciiTheme="minorBidi" w:hAnsiTheme="minorBidi"/>
          <w:sz w:val="20"/>
          <w:szCs w:val="20"/>
        </w:rPr>
        <w:t>: The conference organizing committee should submit an IEEE Conference Application (</w:t>
      </w:r>
      <w:hyperlink r:id="rId8" w:history="1">
        <w:r w:rsidRPr="000E6D0E">
          <w:rPr>
            <w:rFonts w:asciiTheme="minorBidi" w:hAnsiTheme="minorBidi"/>
            <w:sz w:val="20"/>
            <w:szCs w:val="20"/>
          </w:rPr>
          <w:t>https://www.ieee.org/conferences/organizers/conf-app.html</w:t>
        </w:r>
      </w:hyperlink>
      <w:r w:rsidRPr="000E6D0E">
        <w:rPr>
          <w:rFonts w:asciiTheme="minorBidi" w:hAnsiTheme="minorBidi"/>
          <w:sz w:val="20"/>
          <w:szCs w:val="20"/>
        </w:rPr>
        <w:t>), and should indicate IEEE Jordan section as the technical sponsor for the conference.</w:t>
      </w:r>
    </w:p>
    <w:p w14:paraId="54C2BA2B" w14:textId="77777777" w:rsidR="00E7151E" w:rsidRPr="000E6D0E" w:rsidRDefault="00E7151E" w:rsidP="00315912">
      <w:pPr>
        <w:pStyle w:val="ListParagraph"/>
        <w:numPr>
          <w:ilvl w:val="0"/>
          <w:numId w:val="2"/>
        </w:numPr>
        <w:pBdr>
          <w:bottom w:val="single" w:sz="12" w:space="31" w:color="E0ECF7"/>
        </w:pBdr>
        <w:shd w:val="clear" w:color="auto" w:fill="FFFFFF"/>
        <w:spacing w:after="150" w:line="240" w:lineRule="auto"/>
        <w:jc w:val="both"/>
        <w:rPr>
          <w:rFonts w:asciiTheme="minorBidi" w:hAnsiTheme="minorBidi"/>
          <w:sz w:val="20"/>
          <w:szCs w:val="20"/>
        </w:rPr>
      </w:pPr>
      <w:r w:rsidRPr="000E6D0E">
        <w:rPr>
          <w:rFonts w:asciiTheme="minorBidi" w:hAnsiTheme="minorBidi"/>
          <w:b/>
          <w:bCs/>
          <w:sz w:val="20"/>
          <w:szCs w:val="20"/>
        </w:rPr>
        <w:t>Sixth</w:t>
      </w:r>
      <w:r w:rsidRPr="000E6D0E">
        <w:rPr>
          <w:rFonts w:asciiTheme="minorBidi" w:hAnsiTheme="minorBidi"/>
          <w:sz w:val="20"/>
          <w:szCs w:val="20"/>
        </w:rPr>
        <w:t>: An email will be sent by IEEE to Jordan section executive committee asking to approve the conference sponsorship, once approved</w:t>
      </w:r>
      <w:r w:rsidR="002017EC" w:rsidRPr="000E6D0E">
        <w:rPr>
          <w:rFonts w:asciiTheme="minorBidi" w:hAnsiTheme="minorBidi"/>
          <w:sz w:val="20"/>
          <w:szCs w:val="20"/>
        </w:rPr>
        <w:t xml:space="preserve"> by IEEE Jordan section chair</w:t>
      </w:r>
      <w:r w:rsidRPr="000E6D0E">
        <w:rPr>
          <w:rFonts w:asciiTheme="minorBidi" w:hAnsiTheme="minorBidi"/>
          <w:sz w:val="20"/>
          <w:szCs w:val="20"/>
        </w:rPr>
        <w:t>, the conference will have a record number in IEEE conference lists.</w:t>
      </w:r>
    </w:p>
    <w:sectPr w:rsidR="00E7151E" w:rsidRPr="000E6D0E" w:rsidSect="003137D4">
      <w:headerReference w:type="default" r:id="rId9"/>
      <w:footerReference w:type="default" r:id="rId10"/>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41F94" w14:textId="77777777" w:rsidR="003356EA" w:rsidRDefault="003356EA" w:rsidP="00E7151E">
      <w:pPr>
        <w:spacing w:after="0" w:line="240" w:lineRule="auto"/>
      </w:pPr>
      <w:r>
        <w:separator/>
      </w:r>
    </w:p>
  </w:endnote>
  <w:endnote w:type="continuationSeparator" w:id="0">
    <w:p w14:paraId="068C0BFD" w14:textId="77777777" w:rsidR="003356EA" w:rsidRDefault="003356EA" w:rsidP="00E7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582607"/>
      <w:docPartObj>
        <w:docPartGallery w:val="Page Numbers (Bottom of Page)"/>
        <w:docPartUnique/>
      </w:docPartObj>
    </w:sdtPr>
    <w:sdtEndPr>
      <w:rPr>
        <w:noProof/>
      </w:rPr>
    </w:sdtEndPr>
    <w:sdtContent>
      <w:p w14:paraId="3A5E8BDE" w14:textId="77777777" w:rsidR="00E7151E" w:rsidRDefault="00E7151E">
        <w:pPr>
          <w:pStyle w:val="Footer"/>
          <w:jc w:val="right"/>
        </w:pPr>
        <w:r>
          <w:fldChar w:fldCharType="begin"/>
        </w:r>
        <w:r>
          <w:instrText xml:space="preserve"> PAGE   \* MERGEFORMAT </w:instrText>
        </w:r>
        <w:r>
          <w:fldChar w:fldCharType="separate"/>
        </w:r>
        <w:r w:rsidR="00EC7E88">
          <w:rPr>
            <w:noProof/>
          </w:rPr>
          <w:t>3</w:t>
        </w:r>
        <w:r>
          <w:rPr>
            <w:noProof/>
          </w:rPr>
          <w:fldChar w:fldCharType="end"/>
        </w:r>
      </w:p>
    </w:sdtContent>
  </w:sdt>
  <w:p w14:paraId="5828A25B" w14:textId="77777777" w:rsidR="00E7151E" w:rsidRDefault="00E71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95E1E" w14:textId="77777777" w:rsidR="003356EA" w:rsidRDefault="003356EA" w:rsidP="00E7151E">
      <w:pPr>
        <w:spacing w:after="0" w:line="240" w:lineRule="auto"/>
      </w:pPr>
      <w:r>
        <w:separator/>
      </w:r>
    </w:p>
  </w:footnote>
  <w:footnote w:type="continuationSeparator" w:id="0">
    <w:p w14:paraId="1E30BA84" w14:textId="77777777" w:rsidR="003356EA" w:rsidRDefault="003356EA" w:rsidP="00E71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5113" w14:textId="77777777" w:rsidR="00E7151E" w:rsidRDefault="00E7151E">
    <w:pPr>
      <w:pStyle w:val="Header"/>
    </w:pPr>
    <w:r>
      <w:rPr>
        <w:noProof/>
      </w:rPr>
      <w:drawing>
        <wp:inline distT="0" distB="0" distL="0" distR="0" wp14:anchorId="4A695439" wp14:editId="45D0DBCF">
          <wp:extent cx="1828800" cy="6515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JS LOGO.png"/>
                  <pic:cNvPicPr/>
                </pic:nvPicPr>
                <pic:blipFill>
                  <a:blip r:embed="rId1">
                    <a:extLst>
                      <a:ext uri="{28A0092B-C50C-407E-A947-70E740481C1C}">
                        <a14:useLocalDpi xmlns:a14="http://schemas.microsoft.com/office/drawing/2010/main" val="0"/>
                      </a:ext>
                    </a:extLst>
                  </a:blip>
                  <a:stretch>
                    <a:fillRect/>
                  </a:stretch>
                </pic:blipFill>
                <pic:spPr>
                  <a:xfrm>
                    <a:off x="0" y="0"/>
                    <a:ext cx="1828800" cy="651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77E03"/>
    <w:multiLevelType w:val="hybridMultilevel"/>
    <w:tmpl w:val="2A123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37647"/>
    <w:multiLevelType w:val="hybridMultilevel"/>
    <w:tmpl w:val="819A6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513017"/>
    <w:multiLevelType w:val="hybridMultilevel"/>
    <w:tmpl w:val="1F30F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234517">
    <w:abstractNumId w:val="0"/>
  </w:num>
  <w:num w:numId="2" w16cid:durableId="203180287">
    <w:abstractNumId w:val="2"/>
  </w:num>
  <w:num w:numId="3" w16cid:durableId="56572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xtTAxMTKxMDQzNbBU0lEKTi0uzszPAykwrgUAx+cofywAAAA="/>
  </w:docVars>
  <w:rsids>
    <w:rsidRoot w:val="00EC1343"/>
    <w:rsid w:val="000E1120"/>
    <w:rsid w:val="000E6D0E"/>
    <w:rsid w:val="000F1926"/>
    <w:rsid w:val="00117F4E"/>
    <w:rsid w:val="002017EC"/>
    <w:rsid w:val="00263AC5"/>
    <w:rsid w:val="003008A0"/>
    <w:rsid w:val="0030674C"/>
    <w:rsid w:val="00312279"/>
    <w:rsid w:val="003137D4"/>
    <w:rsid w:val="00315912"/>
    <w:rsid w:val="003356EA"/>
    <w:rsid w:val="00372325"/>
    <w:rsid w:val="00373D35"/>
    <w:rsid w:val="00377E02"/>
    <w:rsid w:val="003F3047"/>
    <w:rsid w:val="003F703E"/>
    <w:rsid w:val="004579A3"/>
    <w:rsid w:val="00470AB7"/>
    <w:rsid w:val="004922A4"/>
    <w:rsid w:val="004B01A1"/>
    <w:rsid w:val="00502A10"/>
    <w:rsid w:val="00536625"/>
    <w:rsid w:val="00574065"/>
    <w:rsid w:val="005A0964"/>
    <w:rsid w:val="0065102E"/>
    <w:rsid w:val="0068328B"/>
    <w:rsid w:val="006B37FF"/>
    <w:rsid w:val="006C0A34"/>
    <w:rsid w:val="0076345B"/>
    <w:rsid w:val="007B699A"/>
    <w:rsid w:val="007D6FDC"/>
    <w:rsid w:val="008030DF"/>
    <w:rsid w:val="00813966"/>
    <w:rsid w:val="0082649A"/>
    <w:rsid w:val="008329ED"/>
    <w:rsid w:val="008612E2"/>
    <w:rsid w:val="00894412"/>
    <w:rsid w:val="00897203"/>
    <w:rsid w:val="009462C8"/>
    <w:rsid w:val="009901A7"/>
    <w:rsid w:val="009A3D01"/>
    <w:rsid w:val="00A35817"/>
    <w:rsid w:val="00AD68C8"/>
    <w:rsid w:val="00B035FB"/>
    <w:rsid w:val="00B148D3"/>
    <w:rsid w:val="00B16B90"/>
    <w:rsid w:val="00B213FD"/>
    <w:rsid w:val="00B95564"/>
    <w:rsid w:val="00BD32D7"/>
    <w:rsid w:val="00C03D7D"/>
    <w:rsid w:val="00C366C7"/>
    <w:rsid w:val="00C370BF"/>
    <w:rsid w:val="00CB2C15"/>
    <w:rsid w:val="00D1010C"/>
    <w:rsid w:val="00D17B89"/>
    <w:rsid w:val="00D277D1"/>
    <w:rsid w:val="00D51A40"/>
    <w:rsid w:val="00E1779B"/>
    <w:rsid w:val="00E61A35"/>
    <w:rsid w:val="00E7151E"/>
    <w:rsid w:val="00E95702"/>
    <w:rsid w:val="00EB435C"/>
    <w:rsid w:val="00EC1343"/>
    <w:rsid w:val="00EC4DA6"/>
    <w:rsid w:val="00EC7E88"/>
    <w:rsid w:val="00EE5769"/>
    <w:rsid w:val="00F15AC5"/>
    <w:rsid w:val="00F24ECF"/>
    <w:rsid w:val="00F2577B"/>
    <w:rsid w:val="00F42013"/>
    <w:rsid w:val="00F53B8A"/>
    <w:rsid w:val="00F76D80"/>
    <w:rsid w:val="00FB4CD4"/>
    <w:rsid w:val="00FC4357"/>
    <w:rsid w:val="00FC548E"/>
    <w:rsid w:val="00FD1F82"/>
    <w:rsid w:val="00FF4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2D62"/>
  <w15:docId w15:val="{FCC83D0E-D53F-4884-826F-AF41AB9F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15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343"/>
    <w:pPr>
      <w:ind w:left="720"/>
      <w:contextualSpacing/>
    </w:pPr>
  </w:style>
  <w:style w:type="paragraph" w:styleId="BalloonText">
    <w:name w:val="Balloon Text"/>
    <w:basedOn w:val="Normal"/>
    <w:link w:val="BalloonTextChar"/>
    <w:uiPriority w:val="99"/>
    <w:semiHidden/>
    <w:unhideWhenUsed/>
    <w:rsid w:val="00372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25"/>
    <w:rPr>
      <w:rFonts w:ascii="Tahoma" w:hAnsi="Tahoma" w:cs="Tahoma"/>
      <w:sz w:val="16"/>
      <w:szCs w:val="16"/>
    </w:rPr>
  </w:style>
  <w:style w:type="character" w:styleId="CommentReference">
    <w:name w:val="annotation reference"/>
    <w:basedOn w:val="DefaultParagraphFont"/>
    <w:uiPriority w:val="99"/>
    <w:semiHidden/>
    <w:unhideWhenUsed/>
    <w:rsid w:val="009462C8"/>
    <w:rPr>
      <w:sz w:val="16"/>
      <w:szCs w:val="16"/>
    </w:rPr>
  </w:style>
  <w:style w:type="paragraph" w:styleId="CommentText">
    <w:name w:val="annotation text"/>
    <w:basedOn w:val="Normal"/>
    <w:link w:val="CommentTextChar"/>
    <w:uiPriority w:val="99"/>
    <w:semiHidden/>
    <w:unhideWhenUsed/>
    <w:rsid w:val="009462C8"/>
    <w:pPr>
      <w:spacing w:line="240" w:lineRule="auto"/>
    </w:pPr>
    <w:rPr>
      <w:sz w:val="20"/>
      <w:szCs w:val="20"/>
    </w:rPr>
  </w:style>
  <w:style w:type="character" w:customStyle="1" w:styleId="CommentTextChar">
    <w:name w:val="Comment Text Char"/>
    <w:basedOn w:val="DefaultParagraphFont"/>
    <w:link w:val="CommentText"/>
    <w:uiPriority w:val="99"/>
    <w:semiHidden/>
    <w:rsid w:val="009462C8"/>
    <w:rPr>
      <w:sz w:val="20"/>
      <w:szCs w:val="20"/>
    </w:rPr>
  </w:style>
  <w:style w:type="paragraph" w:styleId="CommentSubject">
    <w:name w:val="annotation subject"/>
    <w:basedOn w:val="CommentText"/>
    <w:next w:val="CommentText"/>
    <w:link w:val="CommentSubjectChar"/>
    <w:uiPriority w:val="99"/>
    <w:semiHidden/>
    <w:unhideWhenUsed/>
    <w:rsid w:val="009462C8"/>
    <w:rPr>
      <w:b/>
      <w:bCs/>
    </w:rPr>
  </w:style>
  <w:style w:type="character" w:customStyle="1" w:styleId="CommentSubjectChar">
    <w:name w:val="Comment Subject Char"/>
    <w:basedOn w:val="CommentTextChar"/>
    <w:link w:val="CommentSubject"/>
    <w:uiPriority w:val="99"/>
    <w:semiHidden/>
    <w:rsid w:val="009462C8"/>
    <w:rPr>
      <w:b/>
      <w:bCs/>
      <w:sz w:val="20"/>
      <w:szCs w:val="20"/>
    </w:rPr>
  </w:style>
  <w:style w:type="character" w:styleId="Strong">
    <w:name w:val="Strong"/>
    <w:basedOn w:val="DefaultParagraphFont"/>
    <w:uiPriority w:val="22"/>
    <w:qFormat/>
    <w:rsid w:val="00FB4CD4"/>
    <w:rPr>
      <w:b/>
      <w:bCs/>
    </w:rPr>
  </w:style>
  <w:style w:type="character" w:styleId="Hyperlink">
    <w:name w:val="Hyperlink"/>
    <w:basedOn w:val="DefaultParagraphFont"/>
    <w:uiPriority w:val="99"/>
    <w:semiHidden/>
    <w:unhideWhenUsed/>
    <w:rsid w:val="00E7151E"/>
    <w:rPr>
      <w:color w:val="0000FF"/>
      <w:u w:val="single"/>
    </w:rPr>
  </w:style>
  <w:style w:type="character" w:customStyle="1" w:styleId="Heading2Char">
    <w:name w:val="Heading 2 Char"/>
    <w:basedOn w:val="DefaultParagraphFont"/>
    <w:link w:val="Heading2"/>
    <w:uiPriority w:val="9"/>
    <w:rsid w:val="00E7151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E71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51E"/>
  </w:style>
  <w:style w:type="paragraph" w:styleId="Footer">
    <w:name w:val="footer"/>
    <w:basedOn w:val="Normal"/>
    <w:link w:val="FooterChar"/>
    <w:uiPriority w:val="99"/>
    <w:unhideWhenUsed/>
    <w:rsid w:val="00E71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51E"/>
  </w:style>
  <w:style w:type="table" w:styleId="TableGrid">
    <w:name w:val="Table Grid"/>
    <w:basedOn w:val="TableNormal"/>
    <w:uiPriority w:val="59"/>
    <w:rsid w:val="005A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org/conferences/organizers/conf-ap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5C50-3919-4FAC-8C9F-1B34F850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Aladdin For Computer</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Gheith Abandah</dc:creator>
  <cp:lastModifiedBy>Khalid Jaber</cp:lastModifiedBy>
  <cp:revision>11</cp:revision>
  <dcterms:created xsi:type="dcterms:W3CDTF">2022-02-02T15:29:00Z</dcterms:created>
  <dcterms:modified xsi:type="dcterms:W3CDTF">2025-02-09T06:43:00Z</dcterms:modified>
</cp:coreProperties>
</file>